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6D1" w:rsidRPr="003F36D1" w:rsidRDefault="003F36D1" w:rsidP="003F36D1">
      <w:pPr>
        <w:spacing w:after="0" w:line="240" w:lineRule="auto"/>
        <w:jc w:val="center"/>
        <w:outlineLvl w:val="0"/>
        <w:rPr>
          <w:rFonts w:ascii="Arial" w:eastAsia="Times New Roman" w:hAnsi="Arial" w:cs="Arial"/>
          <w:bCs/>
          <w:kern w:val="36"/>
          <w:sz w:val="24"/>
          <w:szCs w:val="24"/>
          <w:lang w:eastAsia="ru-RU"/>
        </w:rPr>
      </w:pPr>
      <w:r w:rsidRPr="003F36D1">
        <w:rPr>
          <w:rFonts w:ascii="Arial" w:eastAsia="Times New Roman" w:hAnsi="Arial" w:cs="Arial"/>
          <w:bCs/>
          <w:kern w:val="36"/>
          <w:sz w:val="24"/>
          <w:szCs w:val="24"/>
          <w:lang w:eastAsia="ru-RU"/>
        </w:rPr>
        <w:t>ПРОТОКОЛ СУДЕБНОГО ЗАСЕДАНИЯ (обычный порядок)</w:t>
      </w:r>
    </w:p>
    <w:p w:rsidR="003F36D1" w:rsidRPr="003F36D1" w:rsidRDefault="003F36D1" w:rsidP="003F36D1">
      <w:pPr>
        <w:spacing w:after="0" w:line="240" w:lineRule="auto"/>
        <w:jc w:val="center"/>
        <w:rPr>
          <w:rFonts w:ascii="Arial" w:eastAsia="Times New Roman" w:hAnsi="Arial" w:cs="Arial"/>
          <w:sz w:val="24"/>
          <w:szCs w:val="24"/>
          <w:lang w:eastAsia="ru-RU"/>
        </w:rPr>
      </w:pPr>
      <w:r w:rsidRPr="003F36D1">
        <w:rPr>
          <w:rFonts w:ascii="Arial" w:eastAsia="Times New Roman" w:hAnsi="Arial" w:cs="Arial"/>
          <w:bCs/>
          <w:sz w:val="24"/>
          <w:szCs w:val="24"/>
          <w:lang w:eastAsia="ru-RU"/>
        </w:rPr>
        <w:t xml:space="preserve">16 января 2008 года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w:t>
      </w:r>
    </w:p>
    <w:p w:rsidR="003F36D1" w:rsidRPr="003F36D1" w:rsidRDefault="003F36D1" w:rsidP="003F36D1">
      <w:pPr>
        <w:spacing w:after="0" w:line="240" w:lineRule="auto"/>
        <w:jc w:val="both"/>
        <w:rPr>
          <w:rFonts w:ascii="Arial" w:eastAsia="Times New Roman" w:hAnsi="Arial" w:cs="Arial"/>
          <w:sz w:val="24"/>
          <w:szCs w:val="24"/>
          <w:lang w:eastAsia="ru-RU"/>
        </w:rPr>
      </w:pPr>
      <w:bookmarkStart w:id="0" w:name="_GoBack"/>
      <w:bookmarkEnd w:id="0"/>
      <w:r>
        <w:rPr>
          <w:rFonts w:ascii="Arial" w:eastAsia="Times New Roman" w:hAnsi="Arial" w:cs="Arial"/>
          <w:sz w:val="24"/>
          <w:szCs w:val="24"/>
          <w:lang w:eastAsia="ru-RU"/>
        </w:rPr>
        <w:t>Каменский горо</w:t>
      </w:r>
      <w:r w:rsidRPr="003F36D1">
        <w:rPr>
          <w:rFonts w:ascii="Arial" w:eastAsia="Times New Roman" w:hAnsi="Arial" w:cs="Arial"/>
          <w:sz w:val="24"/>
          <w:szCs w:val="24"/>
          <w:lang w:eastAsia="ru-RU"/>
        </w:rPr>
        <w:t xml:space="preserve">дской суд Алтайского края в составе: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председательствующего               Петрова П.П.,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при секретаре                                 Ивановой И.И.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разбирал в открытом судебном заседании дело по иску Иванова В.И. к Ивановой В.И. о выселении.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Судебное заседание открыто: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Судебное заседание закрыто.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Председательствующий открывает судебное заседание и объявляет, какое гражданское дело подлежит рассмотрению (ст.160 ГПК РФ).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Доложена явка (ч.1 ст.161 ГПК РФ).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Председательствующим устанавливается личность явившихся участников процесса (ч.2 ст.161 ГПК РФ).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При наличии переводчика: Председательствующий разъясняет переводчику его процессуальные обязанности и права (ч.2, ч.3 ст.162 ГПК РФ), также предупреждает об ответственности в соответствии со ст.307 УК РФ, о чем берется подписка, которая приобщается к протоколу судебного заседания </w:t>
      </w:r>
      <w:proofErr w:type="gramStart"/>
      <w:r w:rsidRPr="003F36D1">
        <w:rPr>
          <w:rFonts w:ascii="Arial" w:eastAsia="Times New Roman" w:hAnsi="Arial" w:cs="Arial"/>
          <w:sz w:val="24"/>
          <w:szCs w:val="24"/>
          <w:lang w:eastAsia="ru-RU"/>
        </w:rPr>
        <w:t>( ч.</w:t>
      </w:r>
      <w:proofErr w:type="gramEnd"/>
      <w:r w:rsidRPr="003F36D1">
        <w:rPr>
          <w:rFonts w:ascii="Arial" w:eastAsia="Times New Roman" w:hAnsi="Arial" w:cs="Arial"/>
          <w:sz w:val="24"/>
          <w:szCs w:val="24"/>
          <w:lang w:eastAsia="ru-RU"/>
        </w:rPr>
        <w:t xml:space="preserve">4 с.162 ГПК РФ).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Явившиеся свидетели удаляются из зала судебного заседания (ст.163 ГПК РФ).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Председательствующий объявляет состав суда, сообщает, кто участвует в судебном заседании в качестве прокурора, секретаря судебного заседания, представителей сторон и 3-их лиц, а также в качестве эксперта, специалиста, переводчика (ч.1 ст.164 ГПК РФ).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Лицам, участвующим в деле, разъяснено их право заявлять самоотводы и отводы (ч.1 ст.164 ГПК РФ).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Отводов не имеется.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Лицам, участвующим в деле, разъяснены их процессуальные права и обязанности (ст.35 ГПК РФ), а сторонам также – ст.56 ГПК РФ, и их права, предусмотренные ст.39 ГПК РФ (ст.165 ГПК РФ).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Разрешение ходатайств (ст.166 ГПК РФ).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Решается вопрос о возможности рассмотрения дела по существу . . . . . . </w:t>
      </w:r>
      <w:proofErr w:type="gramStart"/>
      <w:r w:rsidRPr="003F36D1">
        <w:rPr>
          <w:rFonts w:ascii="Arial" w:eastAsia="Times New Roman" w:hAnsi="Arial" w:cs="Arial"/>
          <w:sz w:val="24"/>
          <w:szCs w:val="24"/>
          <w:lang w:eastAsia="ru-RU"/>
        </w:rPr>
        <w:t>( ст.ст.167</w:t>
      </w:r>
      <w:proofErr w:type="gramEnd"/>
      <w:r w:rsidRPr="003F36D1">
        <w:rPr>
          <w:rFonts w:ascii="Arial" w:eastAsia="Times New Roman" w:hAnsi="Arial" w:cs="Arial"/>
          <w:sz w:val="24"/>
          <w:szCs w:val="24"/>
          <w:lang w:eastAsia="ru-RU"/>
        </w:rPr>
        <w:t xml:space="preserve">, 168 и 169 ГПК РФ).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При отложении дела слушанием: суд вправе допросить явившихся свидетелей, если в судебном заседании присутствуют стороны. Вторичный вызов этих свидетелей в новое судебное </w:t>
      </w:r>
      <w:proofErr w:type="gramStart"/>
      <w:r w:rsidRPr="003F36D1">
        <w:rPr>
          <w:rFonts w:ascii="Arial" w:eastAsia="Times New Roman" w:hAnsi="Arial" w:cs="Arial"/>
          <w:sz w:val="24"/>
          <w:szCs w:val="24"/>
          <w:lang w:eastAsia="ru-RU"/>
        </w:rPr>
        <w:t>разбирательство  допускается</w:t>
      </w:r>
      <w:proofErr w:type="gramEnd"/>
      <w:r w:rsidRPr="003F36D1">
        <w:rPr>
          <w:rFonts w:ascii="Arial" w:eastAsia="Times New Roman" w:hAnsi="Arial" w:cs="Arial"/>
          <w:sz w:val="24"/>
          <w:szCs w:val="24"/>
          <w:lang w:eastAsia="ru-RU"/>
        </w:rPr>
        <w:t xml:space="preserve"> только в случае необходимости (ст.170 ГПК РФ).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lastRenderedPageBreak/>
        <w:t>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При наличии эксперта и специалиста: Председательствующий разъясняет эксперту и специалисту их права и обязанности (ст.85 ГПК РФ), а также предупреждает эксперта об уголовной ответственности, предусмотренной ст.307 УК РФ, о чем у него отбирается подписка, которая приобщается к протоколу судебного заседания (ст.171 ГПК РФ).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Суд переходит к рассмотрению </w:t>
      </w:r>
      <w:proofErr w:type="gramStart"/>
      <w:r w:rsidRPr="003F36D1">
        <w:rPr>
          <w:rFonts w:ascii="Arial" w:eastAsia="Times New Roman" w:hAnsi="Arial" w:cs="Arial"/>
          <w:sz w:val="24"/>
          <w:szCs w:val="24"/>
          <w:lang w:eastAsia="ru-RU"/>
        </w:rPr>
        <w:t>дела</w:t>
      </w:r>
      <w:proofErr w:type="gramEnd"/>
      <w:r w:rsidRPr="003F36D1">
        <w:rPr>
          <w:rFonts w:ascii="Arial" w:eastAsia="Times New Roman" w:hAnsi="Arial" w:cs="Arial"/>
          <w:sz w:val="24"/>
          <w:szCs w:val="24"/>
          <w:lang w:eastAsia="ru-RU"/>
        </w:rPr>
        <w:t xml:space="preserve"> по существу.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Председательствующий докладывает материалы дела.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Председательствующий выясняет отношение участников процесса к заявленным требованиям.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Истец: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Ответчик: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И т.д.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Стороны не желают закончить дело заключением мирового соглашения (ст.172 ГПК РФ).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В случае отказа истца от иска, признания иска ответчиком и мировое соглашение сторон (ч.1 ст.173 ГПК РФ): разъясняются истцу, ответчику или сторонам последствия отказа от иска, признания иска или заключения мирового соглашения – ст.ст.220, 221 ГПК РФ (ч.2 ст.173 ГПК РФ). В случае непринятия судом отказа истца от иска, признания иска ответчиком или </w:t>
      </w:r>
      <w:proofErr w:type="spellStart"/>
      <w:r w:rsidRPr="003F36D1">
        <w:rPr>
          <w:rFonts w:ascii="Arial" w:eastAsia="Times New Roman" w:hAnsi="Arial" w:cs="Arial"/>
          <w:sz w:val="24"/>
          <w:szCs w:val="24"/>
          <w:lang w:eastAsia="ru-RU"/>
        </w:rPr>
        <w:t>неутверждения</w:t>
      </w:r>
      <w:proofErr w:type="spellEnd"/>
      <w:r w:rsidRPr="003F36D1">
        <w:rPr>
          <w:rFonts w:ascii="Arial" w:eastAsia="Times New Roman" w:hAnsi="Arial" w:cs="Arial"/>
          <w:sz w:val="24"/>
          <w:szCs w:val="24"/>
          <w:lang w:eastAsia="ru-RU"/>
        </w:rPr>
        <w:t xml:space="preserve"> мирового соглашения сторон суд выносит об этом определение и продолжает рассмотрение дела по существу (ч.4 ст.173 ГПК РФ).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Суд переходит к заслушиванию объяснений участников процесса (ст.174 ГПК РФ).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Решается вопрос об установлении последовательности исследования доказательств (ст.175 ГПК РФ).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Суд переходит к допросу свидетелей.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В зал суда приглашен свидетель: </w:t>
      </w:r>
      <w:r w:rsidRPr="003F36D1">
        <w:rPr>
          <w:rFonts w:ascii="Arial" w:eastAsia="Times New Roman" w:hAnsi="Arial" w:cs="Arial"/>
          <w:sz w:val="24"/>
          <w:szCs w:val="24"/>
          <w:lang w:eastAsia="ru-RU"/>
        </w:rPr>
        <w:tab/>
      </w:r>
      <w:r w:rsidRPr="003F36D1">
        <w:rPr>
          <w:rFonts w:ascii="Arial" w:eastAsia="Times New Roman" w:hAnsi="Arial" w:cs="Arial"/>
          <w:sz w:val="24"/>
          <w:szCs w:val="24"/>
          <w:lang w:eastAsia="ru-RU"/>
        </w:rPr>
        <w:tab/>
      </w:r>
      <w:r w:rsidRPr="003F36D1">
        <w:rPr>
          <w:rFonts w:ascii="Arial" w:eastAsia="Times New Roman" w:hAnsi="Arial" w:cs="Arial"/>
          <w:sz w:val="24"/>
          <w:szCs w:val="24"/>
          <w:lang w:eastAsia="ru-RU"/>
        </w:rPr>
        <w:tab/>
        <w:t xml:space="preserve">Ф.И.О., и т.д.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Свидетелю разъяснены обязанности и права, предусмотренные ст.70 ГПК РФ.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Свидетель предупрежден по ст.ст.307 и 308 УК РФ (ч.1 ст.176 ГПК РФ).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В случае, если свидетель не достиг возраста 16 лет, председательствующий разъясняет обязанность правдиво рассказать все известное ему по делу (ч.2 ст.176 ГПК РФ). После допроса свидетель удаляется из зала суда (ч.3 ст.179 ГПК РФ).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В случае, если свидетель не достиг возраста 14 лет, допрос производится с участием педагога. В случае необходимости вызываются также родители, усыновители, опекун или попечитель (ч.1 ст.179 ГПК РФ). После допроса удаляется из зала суда (ч.3 ст.179 ГПК РФ).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   Свидетель на вопросы суда: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Председательствующим выясняется отношение свидетеля к лицам, участвующим в деле (ч.2 ст.177 ГПК РФ).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   Свидетель пояснил: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Сообщается все, известное свидетелю по делу (ч.2 с.177 ГПК РФ).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   На вопросы . . . </w:t>
      </w:r>
      <w:proofErr w:type="gramStart"/>
      <w:r w:rsidRPr="003F36D1">
        <w:rPr>
          <w:rFonts w:ascii="Arial" w:eastAsia="Times New Roman" w:hAnsi="Arial" w:cs="Arial"/>
          <w:sz w:val="24"/>
          <w:szCs w:val="24"/>
          <w:lang w:eastAsia="ru-RU"/>
        </w:rPr>
        <w:t>. . . .</w:t>
      </w:r>
      <w:proofErr w:type="gramEnd"/>
      <w:r w:rsidRPr="003F36D1">
        <w:rPr>
          <w:rFonts w:ascii="Arial" w:eastAsia="Times New Roman" w:hAnsi="Arial" w:cs="Arial"/>
          <w:sz w:val="24"/>
          <w:szCs w:val="24"/>
          <w:lang w:eastAsia="ru-RU"/>
        </w:rPr>
        <w:t xml:space="preserve"> первым вопросы задает тот, по чьему ходатайству допрашивается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                                      свидетель, затем представитель этого лица и другие участники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                                      процесса. Судьи вправе задавать вопросы в любой момент допроса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lastRenderedPageBreak/>
        <w:t xml:space="preserve">                                      (ч.3 ст.177 ГПК РФ).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Допрошенный свидетель остается в зале судебного заседания до окончания разбирательства дела, если суд не разрешит ему удалиться раньше (ч.5 ст.177 ГПК РФ).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Свидетельские показания, полученные путем судебного поручения или допрошенные при отложении дела слушанием с соблюдением норм ГПК, могут быть оглашены в судебном заседании, после чего участники процесса вправе дать по ним объяснения (ст.180 ГПК РФ).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Исследование письменных доказательств (ст.181 ГПК РФ).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Исследование вещественных доказательств (ст.183 ГПК РФ).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Председательствующий предоставляет слово для заключения по делу </w:t>
      </w:r>
      <w:proofErr w:type="gramStart"/>
      <w:r w:rsidRPr="003F36D1">
        <w:rPr>
          <w:rFonts w:ascii="Arial" w:eastAsia="Times New Roman" w:hAnsi="Arial" w:cs="Arial"/>
          <w:sz w:val="24"/>
          <w:szCs w:val="24"/>
          <w:lang w:eastAsia="ru-RU"/>
        </w:rPr>
        <w:t>прокурору: ….</w:t>
      </w:r>
      <w:proofErr w:type="gramEnd"/>
      <w:r w:rsidRPr="003F36D1">
        <w:rPr>
          <w:rFonts w:ascii="Arial" w:eastAsia="Times New Roman" w:hAnsi="Arial" w:cs="Arial"/>
          <w:sz w:val="24"/>
          <w:szCs w:val="24"/>
          <w:lang w:eastAsia="ru-RU"/>
        </w:rPr>
        <w:t xml:space="preserve">.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Участники процесса не желают выступить с дополнительными объяснениями.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Рассмотрение дела по существу закончено.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Суд переходит к судебным прениям (ст.189 ГПК РФ).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1-е выступающие: истец, затем его представитель и 3-и лица на их стороне, не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                                заявившие самостоятельных требований,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2-е выступающие: ответчик, затем его представитель и 3-и лица на их стороне, не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                                заявившие самостоятельных требований.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3-и выступающие: 3-и лица, заявившие самостоятельные требования, выступают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                                после сторон и их представителей (ч.1, ч.2 ст.190 ГПК РФ).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Прокурор, представителя госорганов и т.д., обратившиеся в суд за защитой прав и законных интересов других лиц, выступают в судебных прениях первыми (ч.3 с.190 ГПК РФ).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Реплики участников процесса. Право последней реплики – за ответчиком и его представителем (ч.4 ст.190 ГПК РФ).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Судебные прения закончены.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Возобновление рассмотрения дела по существу (ст.191 ГПК РФ).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Суд удаляется в совещательную комнату для принятия решения (ст.192 ГПК РФ).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Решение вынесено и оглашено после возвращения суда в зал заседания.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Председательствующим устно разъяснено содержание решения, порядок и срок его обжалования (ч.1 ст.193 ГПК РФ).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Резолютивная часть решения вынесена и оглашена после возвращения суда в зал заседания.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Председательствующим устно разъяснено содержание решения.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Разъяснено время ознакомления с мотивированным решением суда (ч.2 ст.193 ГПК РФ).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Разъяснен срок и порядок обжалования решения.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Разъяснен срок ознакомления с протоколом судебного заседания и принесения на него замечаний.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Разъяснен порядок восстановления процессуальных сроков в случае их пропуска по уважительным причинам.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Судебное заседание закрыто.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Дата составления </w:t>
      </w:r>
      <w:proofErr w:type="gramStart"/>
      <w:r w:rsidRPr="003F36D1">
        <w:rPr>
          <w:rFonts w:ascii="Arial" w:eastAsia="Times New Roman" w:hAnsi="Arial" w:cs="Arial"/>
          <w:sz w:val="24"/>
          <w:szCs w:val="24"/>
          <w:lang w:eastAsia="ru-RU"/>
        </w:rPr>
        <w:t>протокола :</w:t>
      </w:r>
      <w:proofErr w:type="gramEnd"/>
      <w:r w:rsidRPr="003F36D1">
        <w:rPr>
          <w:rFonts w:ascii="Arial" w:eastAsia="Times New Roman" w:hAnsi="Arial" w:cs="Arial"/>
          <w:sz w:val="24"/>
          <w:szCs w:val="24"/>
          <w:lang w:eastAsia="ru-RU"/>
        </w:rPr>
        <w:t xml:space="preserve"> _____________ (п.15 ч.2 ст.229 ГПК РФ).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lastRenderedPageBreak/>
        <w:tab/>
      </w:r>
      <w:r w:rsidRPr="003F36D1">
        <w:rPr>
          <w:rFonts w:ascii="Arial" w:eastAsia="Times New Roman" w:hAnsi="Arial" w:cs="Arial"/>
          <w:sz w:val="24"/>
          <w:szCs w:val="24"/>
          <w:lang w:eastAsia="ru-RU"/>
        </w:rPr>
        <w:tab/>
      </w:r>
      <w:r w:rsidRPr="003F36D1">
        <w:rPr>
          <w:rFonts w:ascii="Arial" w:eastAsia="Times New Roman" w:hAnsi="Arial" w:cs="Arial"/>
          <w:sz w:val="24"/>
          <w:szCs w:val="24"/>
          <w:lang w:eastAsia="ru-RU"/>
        </w:rPr>
        <w:tab/>
      </w:r>
      <w:r w:rsidRPr="003F36D1">
        <w:rPr>
          <w:rFonts w:ascii="Arial" w:eastAsia="Times New Roman" w:hAnsi="Arial" w:cs="Arial"/>
          <w:sz w:val="24"/>
          <w:szCs w:val="24"/>
          <w:lang w:eastAsia="ru-RU"/>
        </w:rPr>
        <w:tab/>
      </w:r>
      <w:r w:rsidRPr="003F36D1">
        <w:rPr>
          <w:rFonts w:ascii="Arial" w:eastAsia="Times New Roman" w:hAnsi="Arial" w:cs="Arial"/>
          <w:sz w:val="24"/>
          <w:szCs w:val="24"/>
          <w:lang w:eastAsia="ru-RU"/>
        </w:rPr>
        <w:tab/>
        <w:t xml:space="preserve">Председательствующий: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ab/>
      </w:r>
      <w:r w:rsidRPr="003F36D1">
        <w:rPr>
          <w:rFonts w:ascii="Arial" w:eastAsia="Times New Roman" w:hAnsi="Arial" w:cs="Arial"/>
          <w:sz w:val="24"/>
          <w:szCs w:val="24"/>
          <w:lang w:eastAsia="ru-RU"/>
        </w:rPr>
        <w:tab/>
      </w:r>
      <w:r w:rsidRPr="003F36D1">
        <w:rPr>
          <w:rFonts w:ascii="Arial" w:eastAsia="Times New Roman" w:hAnsi="Arial" w:cs="Arial"/>
          <w:sz w:val="24"/>
          <w:szCs w:val="24"/>
          <w:lang w:eastAsia="ru-RU"/>
        </w:rPr>
        <w:tab/>
      </w:r>
      <w:r w:rsidRPr="003F36D1">
        <w:rPr>
          <w:rFonts w:ascii="Arial" w:eastAsia="Times New Roman" w:hAnsi="Arial" w:cs="Arial"/>
          <w:sz w:val="24"/>
          <w:szCs w:val="24"/>
          <w:lang w:eastAsia="ru-RU"/>
        </w:rPr>
        <w:tab/>
      </w:r>
      <w:r w:rsidRPr="003F36D1">
        <w:rPr>
          <w:rFonts w:ascii="Arial" w:eastAsia="Times New Roman" w:hAnsi="Arial" w:cs="Arial"/>
          <w:sz w:val="24"/>
          <w:szCs w:val="24"/>
          <w:lang w:eastAsia="ru-RU"/>
        </w:rPr>
        <w:tab/>
        <w:t xml:space="preserve">Секретарь: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ст.35 ГПК РФ – права и обязанности лиц, участвующих в деле.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ч.1 ст.39 ГПК РФ – изменение иска, отказ от иска, мировое соглашение.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ч.2 ст.46 ГПК РФ – процессуальные права лиц, подавших заявление в защиту законных интересов других лиц.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ст.56 ГПК РФ – обязанность доказывания.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ст.137 ГПК РФ – предъявление встречного иска.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ч.ч.1 и 5 ст.167 ГПК РФ – обязанность извещения суда о причинах неявки, возможность рассмотрения дела в отсутствие стороны.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Протокол судебного заседания должен быть составлен и подписан не позднее чем через 3 дня после окончания судебного заседания (ч.3 ст.230 ГПК РФ).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Все внесенные в протокол изменения, дополнения, исправления должны быть оговорены и удостоверены подписями председательствующего и секретаря судебного заседания (ч.4 ст.230 ГПК РФ).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Участники процесса вправе ознакомиться с протоколом судебного заседания и в течение 5 дней со дня его подписания подать на него свои замечания в письменной форме (чт.231 ГПК РФ).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Поступившие замечания рассматриваются судьей, рассматривавшим дело, в судебном заседании в течение 5 дней со дня их подачи (ст.232 ГПК РФ).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w:t>
      </w:r>
    </w:p>
    <w:p w:rsidR="003F36D1" w:rsidRPr="003F36D1" w:rsidRDefault="003F36D1" w:rsidP="003F36D1">
      <w:pPr>
        <w:spacing w:after="0" w:line="240" w:lineRule="auto"/>
        <w:jc w:val="both"/>
        <w:rPr>
          <w:rFonts w:ascii="Arial" w:eastAsia="Times New Roman" w:hAnsi="Arial" w:cs="Arial"/>
          <w:sz w:val="24"/>
          <w:szCs w:val="24"/>
          <w:lang w:eastAsia="ru-RU"/>
        </w:rPr>
      </w:pPr>
      <w:r w:rsidRPr="003F36D1">
        <w:rPr>
          <w:rFonts w:ascii="Arial" w:eastAsia="Times New Roman" w:hAnsi="Arial" w:cs="Arial"/>
          <w:sz w:val="24"/>
          <w:szCs w:val="24"/>
          <w:lang w:eastAsia="ru-RU"/>
        </w:rPr>
        <w:t xml:space="preserve">Заочное производство предусмотрено главой 22 ГПК РФ. </w:t>
      </w:r>
    </w:p>
    <w:p w:rsidR="00FF137E" w:rsidRPr="003F36D1" w:rsidRDefault="00FF137E">
      <w:pPr>
        <w:rPr>
          <w:rFonts w:ascii="Arial" w:hAnsi="Arial" w:cs="Arial"/>
          <w:sz w:val="24"/>
          <w:szCs w:val="24"/>
        </w:rPr>
      </w:pPr>
    </w:p>
    <w:sectPr w:rsidR="00FF137E" w:rsidRPr="003F36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D1"/>
    <w:rsid w:val="003F36D1"/>
    <w:rsid w:val="00FF1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78B0B-BD8F-473B-86D6-AC89537E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F36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36D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F36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36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09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1233</Words>
  <Characters>7031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2019-11-19T18:55:00Z</dcterms:created>
  <dcterms:modified xsi:type="dcterms:W3CDTF">2019-11-19T18:57:00Z</dcterms:modified>
</cp:coreProperties>
</file>