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4E" w:rsidRPr="00466E7B" w:rsidRDefault="00A83E4E" w:rsidP="00A83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24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466E7B">
        <w:rPr>
          <w:rFonts w:ascii="Arial" w:hAnsi="Arial" w:cs="Arial"/>
          <w:b/>
          <w:bCs/>
          <w:sz w:val="24"/>
          <w:szCs w:val="24"/>
        </w:rPr>
        <w:t>В Хорошевский районный суд города Москвы</w:t>
      </w:r>
    </w:p>
    <w:p w:rsidR="001A387E" w:rsidRPr="00466E7B" w:rsidRDefault="001A387E" w:rsidP="00A83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24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466E7B">
        <w:rPr>
          <w:rFonts w:ascii="Arial" w:hAnsi="Arial" w:cs="Arial"/>
          <w:b/>
          <w:bCs/>
          <w:sz w:val="24"/>
          <w:szCs w:val="24"/>
        </w:rPr>
        <w:t xml:space="preserve">Судье </w:t>
      </w:r>
      <w:proofErr w:type="spellStart"/>
      <w:r w:rsidRPr="00466E7B">
        <w:rPr>
          <w:rFonts w:ascii="Arial" w:hAnsi="Arial" w:cs="Arial"/>
          <w:b/>
          <w:bCs/>
          <w:sz w:val="24"/>
          <w:szCs w:val="24"/>
        </w:rPr>
        <w:t>Лутиной</w:t>
      </w:r>
      <w:proofErr w:type="spellEnd"/>
      <w:r w:rsidRPr="00466E7B">
        <w:rPr>
          <w:rFonts w:ascii="Arial" w:hAnsi="Arial" w:cs="Arial"/>
          <w:b/>
          <w:bCs/>
          <w:sz w:val="24"/>
          <w:szCs w:val="24"/>
        </w:rPr>
        <w:t xml:space="preserve"> Р.А.</w:t>
      </w:r>
    </w:p>
    <w:p w:rsidR="00A83E4E" w:rsidRPr="00466E7B" w:rsidRDefault="00A83E4E" w:rsidP="00A83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240" w:firstLine="0"/>
        <w:jc w:val="both"/>
        <w:rPr>
          <w:rFonts w:ascii="Arial" w:hAnsi="Arial" w:cs="Arial"/>
          <w:bCs/>
          <w:i/>
          <w:sz w:val="20"/>
          <w:szCs w:val="20"/>
        </w:rPr>
      </w:pPr>
      <w:r w:rsidRPr="00466E7B">
        <w:rPr>
          <w:rFonts w:ascii="Arial" w:hAnsi="Arial" w:cs="Arial"/>
          <w:bCs/>
          <w:i/>
          <w:sz w:val="20"/>
          <w:szCs w:val="20"/>
        </w:rPr>
        <w:t>123154, город Москва, ул. Маршала Тухачевского, дом 25</w:t>
      </w:r>
      <w:r w:rsidR="005354A8" w:rsidRPr="00466E7B">
        <w:rPr>
          <w:rFonts w:ascii="Arial" w:hAnsi="Arial" w:cs="Arial"/>
          <w:bCs/>
          <w:i/>
          <w:sz w:val="20"/>
          <w:szCs w:val="20"/>
        </w:rPr>
        <w:t>.</w:t>
      </w:r>
    </w:p>
    <w:p w:rsidR="00A83E4E" w:rsidRPr="00466E7B" w:rsidRDefault="00A83E4E" w:rsidP="00A83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240" w:firstLine="0"/>
        <w:jc w:val="both"/>
        <w:rPr>
          <w:rFonts w:ascii="Arial" w:hAnsi="Arial" w:cs="Arial"/>
          <w:bCs/>
          <w:i/>
          <w:sz w:val="24"/>
          <w:szCs w:val="24"/>
        </w:rPr>
      </w:pPr>
    </w:p>
    <w:p w:rsidR="00A83E4E" w:rsidRPr="00466E7B" w:rsidRDefault="00A83E4E" w:rsidP="00A83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240" w:firstLine="0"/>
        <w:jc w:val="both"/>
        <w:rPr>
          <w:rFonts w:ascii="Arial" w:hAnsi="Arial" w:cs="Arial"/>
          <w:bCs/>
          <w:sz w:val="24"/>
          <w:szCs w:val="24"/>
        </w:rPr>
      </w:pPr>
      <w:r w:rsidRPr="00466E7B">
        <w:rPr>
          <w:rFonts w:ascii="Arial" w:hAnsi="Arial" w:cs="Arial"/>
          <w:b/>
          <w:bCs/>
          <w:sz w:val="24"/>
          <w:szCs w:val="24"/>
        </w:rPr>
        <w:t>Заявитель:</w:t>
      </w:r>
      <w:r w:rsidRPr="00466E7B">
        <w:rPr>
          <w:rFonts w:ascii="Arial" w:hAnsi="Arial" w:cs="Arial"/>
          <w:bCs/>
          <w:sz w:val="24"/>
          <w:szCs w:val="24"/>
        </w:rPr>
        <w:t xml:space="preserve"> </w:t>
      </w:r>
      <w:r w:rsidRPr="00466E7B">
        <w:rPr>
          <w:rFonts w:ascii="Arial" w:hAnsi="Arial" w:cs="Arial"/>
          <w:b/>
          <w:bCs/>
          <w:sz w:val="24"/>
          <w:szCs w:val="24"/>
        </w:rPr>
        <w:t>М</w:t>
      </w:r>
      <w:r w:rsidR="007E21BB" w:rsidRPr="00466E7B">
        <w:rPr>
          <w:rFonts w:ascii="Arial" w:hAnsi="Arial" w:cs="Arial"/>
          <w:b/>
          <w:bCs/>
          <w:sz w:val="24"/>
          <w:szCs w:val="24"/>
        </w:rPr>
        <w:t xml:space="preserve">ежрегиональная общественная </w:t>
      </w:r>
      <w:r w:rsidRPr="00466E7B">
        <w:rPr>
          <w:rFonts w:ascii="Arial" w:hAnsi="Arial" w:cs="Arial"/>
          <w:b/>
          <w:bCs/>
          <w:sz w:val="24"/>
          <w:szCs w:val="24"/>
        </w:rPr>
        <w:t>организация по защите прав потребителей «</w:t>
      </w:r>
      <w:r w:rsidR="000F275D" w:rsidRPr="00466E7B">
        <w:rPr>
          <w:rFonts w:ascii="Arial" w:hAnsi="Arial" w:cs="Arial"/>
          <w:b/>
          <w:bCs/>
          <w:sz w:val="24"/>
          <w:szCs w:val="24"/>
        </w:rPr>
        <w:t>Правосознание</w:t>
      </w:r>
      <w:r w:rsidRPr="00466E7B">
        <w:rPr>
          <w:rFonts w:ascii="Arial" w:hAnsi="Arial" w:cs="Arial"/>
          <w:b/>
          <w:bCs/>
          <w:sz w:val="24"/>
          <w:szCs w:val="24"/>
        </w:rPr>
        <w:t>»,</w:t>
      </w:r>
      <w:r w:rsidRPr="00466E7B">
        <w:rPr>
          <w:rFonts w:ascii="Arial" w:hAnsi="Arial" w:cs="Arial"/>
          <w:bCs/>
          <w:sz w:val="24"/>
          <w:szCs w:val="24"/>
        </w:rPr>
        <w:t xml:space="preserve"> </w:t>
      </w:r>
    </w:p>
    <w:p w:rsidR="007E21BB" w:rsidRPr="00466E7B" w:rsidRDefault="007E21BB" w:rsidP="00A83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240" w:firstLine="0"/>
        <w:jc w:val="both"/>
        <w:rPr>
          <w:rFonts w:ascii="Arial" w:hAnsi="Arial" w:cs="Arial"/>
          <w:bCs/>
          <w:i/>
          <w:sz w:val="16"/>
          <w:szCs w:val="16"/>
        </w:rPr>
      </w:pPr>
    </w:p>
    <w:p w:rsidR="00A83E4E" w:rsidRPr="00466E7B" w:rsidRDefault="00A83E4E" w:rsidP="000F275D">
      <w:pPr>
        <w:pStyle w:val="msonormalbullet2gif"/>
        <w:spacing w:before="0" w:beforeAutospacing="0" w:after="0" w:afterAutospacing="0"/>
        <w:ind w:left="3240"/>
        <w:contextualSpacing/>
        <w:jc w:val="both"/>
        <w:rPr>
          <w:rFonts w:ascii="Arial" w:hAnsi="Arial" w:cs="Arial"/>
          <w:bCs/>
          <w:i/>
          <w:sz w:val="20"/>
          <w:szCs w:val="20"/>
        </w:rPr>
      </w:pPr>
      <w:r w:rsidRPr="00466E7B">
        <w:rPr>
          <w:rFonts w:ascii="Arial" w:hAnsi="Arial" w:cs="Arial"/>
          <w:b/>
          <w:bCs/>
        </w:rPr>
        <w:t>в защиту интересов</w:t>
      </w:r>
      <w:r w:rsidRPr="00466E7B">
        <w:rPr>
          <w:rFonts w:ascii="Arial" w:hAnsi="Arial" w:cs="Arial"/>
          <w:bCs/>
        </w:rPr>
        <w:t xml:space="preserve"> </w:t>
      </w:r>
      <w:r w:rsidR="000F275D" w:rsidRPr="00466E7B">
        <w:rPr>
          <w:rFonts w:ascii="Arial" w:hAnsi="Arial" w:cs="Arial"/>
          <w:bCs/>
        </w:rPr>
        <w:t>Рабиной</w:t>
      </w:r>
      <w:r w:rsidRPr="00466E7B">
        <w:rPr>
          <w:rFonts w:ascii="Arial" w:hAnsi="Arial" w:cs="Arial"/>
          <w:bCs/>
        </w:rPr>
        <w:t xml:space="preserve"> Ирины Александровны,</w:t>
      </w:r>
      <w:r w:rsidR="000F275D" w:rsidRPr="00466E7B">
        <w:rPr>
          <w:rFonts w:ascii="Arial" w:hAnsi="Arial" w:cs="Arial"/>
          <w:bCs/>
        </w:rPr>
        <w:t xml:space="preserve"> </w:t>
      </w:r>
      <w:r w:rsidR="000F275D" w:rsidRPr="00466E7B">
        <w:rPr>
          <w:rFonts w:ascii="Arial" w:hAnsi="Arial" w:cs="Arial"/>
          <w:bCs/>
          <w:i/>
          <w:sz w:val="20"/>
          <w:szCs w:val="20"/>
        </w:rPr>
        <w:t>паспорт РФ 7</w:t>
      </w:r>
      <w:r w:rsidRPr="00466E7B">
        <w:rPr>
          <w:rFonts w:ascii="Arial" w:hAnsi="Arial" w:cs="Arial"/>
          <w:bCs/>
          <w:i/>
          <w:sz w:val="20"/>
          <w:szCs w:val="20"/>
        </w:rPr>
        <w:t xml:space="preserve">5 </w:t>
      </w:r>
      <w:r w:rsidR="000F275D" w:rsidRPr="00466E7B">
        <w:rPr>
          <w:rFonts w:ascii="Arial" w:hAnsi="Arial" w:cs="Arial"/>
          <w:bCs/>
          <w:i/>
          <w:sz w:val="20"/>
          <w:szCs w:val="20"/>
        </w:rPr>
        <w:t>65</w:t>
      </w:r>
      <w:r w:rsidRPr="00466E7B">
        <w:rPr>
          <w:rFonts w:ascii="Arial" w:hAnsi="Arial" w:cs="Arial"/>
          <w:bCs/>
          <w:i/>
          <w:sz w:val="20"/>
          <w:szCs w:val="20"/>
        </w:rPr>
        <w:t xml:space="preserve"> 50</w:t>
      </w:r>
      <w:r w:rsidR="000F275D" w:rsidRPr="00466E7B">
        <w:rPr>
          <w:rFonts w:ascii="Arial" w:hAnsi="Arial" w:cs="Arial"/>
          <w:bCs/>
          <w:i/>
          <w:sz w:val="20"/>
          <w:szCs w:val="20"/>
        </w:rPr>
        <w:t>4</w:t>
      </w:r>
      <w:r w:rsidRPr="00466E7B">
        <w:rPr>
          <w:rFonts w:ascii="Arial" w:hAnsi="Arial" w:cs="Arial"/>
          <w:bCs/>
          <w:i/>
          <w:sz w:val="20"/>
          <w:szCs w:val="20"/>
        </w:rPr>
        <w:t>6</w:t>
      </w:r>
      <w:r w:rsidR="000F275D" w:rsidRPr="00466E7B">
        <w:rPr>
          <w:rFonts w:ascii="Arial" w:hAnsi="Arial" w:cs="Arial"/>
          <w:bCs/>
          <w:i/>
          <w:sz w:val="20"/>
          <w:szCs w:val="20"/>
        </w:rPr>
        <w:t>7</w:t>
      </w:r>
      <w:r w:rsidRPr="00466E7B">
        <w:rPr>
          <w:rFonts w:ascii="Arial" w:hAnsi="Arial" w:cs="Arial"/>
          <w:bCs/>
          <w:i/>
          <w:sz w:val="20"/>
          <w:szCs w:val="20"/>
        </w:rPr>
        <w:t xml:space="preserve">78, выдан 15 апреля 2004 года, ОВД района Щукино г. Москвы, адрес регистрации и проживания: г. Москва, ул. </w:t>
      </w:r>
      <w:proofErr w:type="spellStart"/>
      <w:r w:rsidR="000F275D" w:rsidRPr="00466E7B">
        <w:rPr>
          <w:rFonts w:ascii="Arial" w:hAnsi="Arial" w:cs="Arial"/>
          <w:bCs/>
          <w:i/>
          <w:sz w:val="20"/>
          <w:szCs w:val="20"/>
        </w:rPr>
        <w:t>Невельского</w:t>
      </w:r>
      <w:proofErr w:type="spellEnd"/>
      <w:r w:rsidRPr="00466E7B">
        <w:rPr>
          <w:rFonts w:ascii="Arial" w:hAnsi="Arial" w:cs="Arial"/>
          <w:bCs/>
          <w:i/>
          <w:sz w:val="20"/>
          <w:szCs w:val="20"/>
        </w:rPr>
        <w:t xml:space="preserve"> д. 11, кв. 51.</w:t>
      </w:r>
    </w:p>
    <w:p w:rsidR="00A83E4E" w:rsidRPr="00466E7B" w:rsidRDefault="00A83E4E" w:rsidP="00A83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240" w:firstLine="0"/>
        <w:jc w:val="both"/>
        <w:rPr>
          <w:rFonts w:ascii="Arial" w:hAnsi="Arial" w:cs="Arial"/>
          <w:bCs/>
          <w:sz w:val="24"/>
          <w:szCs w:val="24"/>
        </w:rPr>
      </w:pPr>
      <w:r w:rsidRPr="00466E7B">
        <w:rPr>
          <w:rFonts w:ascii="Arial" w:hAnsi="Arial" w:cs="Arial"/>
          <w:b/>
          <w:bCs/>
          <w:sz w:val="24"/>
          <w:szCs w:val="24"/>
        </w:rPr>
        <w:t xml:space="preserve">Ответчик: </w:t>
      </w:r>
      <w:r w:rsidRPr="00466E7B">
        <w:rPr>
          <w:rFonts w:ascii="Arial" w:hAnsi="Arial" w:cs="Arial"/>
          <w:bCs/>
          <w:sz w:val="24"/>
          <w:szCs w:val="24"/>
        </w:rPr>
        <w:t>ООО «</w:t>
      </w:r>
      <w:r w:rsidR="000F275D" w:rsidRPr="00466E7B">
        <w:rPr>
          <w:rFonts w:ascii="Arial" w:hAnsi="Arial" w:cs="Arial"/>
          <w:bCs/>
          <w:sz w:val="24"/>
          <w:szCs w:val="24"/>
        </w:rPr>
        <w:t xml:space="preserve">Авто </w:t>
      </w:r>
      <w:proofErr w:type="spellStart"/>
      <w:r w:rsidR="000F275D" w:rsidRPr="00466E7B">
        <w:rPr>
          <w:rFonts w:ascii="Arial" w:hAnsi="Arial" w:cs="Arial"/>
          <w:bCs/>
          <w:sz w:val="24"/>
          <w:szCs w:val="24"/>
        </w:rPr>
        <w:t>паридиз</w:t>
      </w:r>
      <w:proofErr w:type="spellEnd"/>
      <w:r w:rsidRPr="00466E7B">
        <w:rPr>
          <w:rFonts w:ascii="Arial" w:hAnsi="Arial" w:cs="Arial"/>
          <w:bCs/>
          <w:sz w:val="24"/>
          <w:szCs w:val="24"/>
        </w:rPr>
        <w:t>»,</w:t>
      </w:r>
    </w:p>
    <w:p w:rsidR="00A83E4E" w:rsidRPr="00466E7B" w:rsidRDefault="00A83E4E" w:rsidP="00A83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240" w:firstLine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466E7B">
        <w:rPr>
          <w:rFonts w:ascii="Arial" w:hAnsi="Arial" w:cs="Arial"/>
          <w:bCs/>
          <w:i/>
          <w:sz w:val="20"/>
          <w:szCs w:val="20"/>
        </w:rPr>
        <w:t>ОГРН – 10</w:t>
      </w:r>
      <w:r w:rsidR="000F275D" w:rsidRPr="00466E7B">
        <w:rPr>
          <w:rFonts w:ascii="Arial" w:hAnsi="Arial" w:cs="Arial"/>
          <w:bCs/>
          <w:i/>
          <w:sz w:val="20"/>
          <w:szCs w:val="20"/>
        </w:rPr>
        <w:t>2</w:t>
      </w:r>
      <w:r w:rsidRPr="00466E7B">
        <w:rPr>
          <w:rFonts w:ascii="Arial" w:hAnsi="Arial" w:cs="Arial"/>
          <w:bCs/>
          <w:i/>
          <w:sz w:val="20"/>
          <w:szCs w:val="20"/>
        </w:rPr>
        <w:t>504706</w:t>
      </w:r>
      <w:r w:rsidR="000F275D" w:rsidRPr="00466E7B">
        <w:rPr>
          <w:rFonts w:ascii="Arial" w:hAnsi="Arial" w:cs="Arial"/>
          <w:bCs/>
          <w:i/>
          <w:sz w:val="20"/>
          <w:szCs w:val="20"/>
        </w:rPr>
        <w:t>7</w:t>
      </w:r>
      <w:r w:rsidRPr="00466E7B">
        <w:rPr>
          <w:rFonts w:ascii="Arial" w:hAnsi="Arial" w:cs="Arial"/>
          <w:bCs/>
          <w:i/>
          <w:sz w:val="20"/>
          <w:szCs w:val="20"/>
        </w:rPr>
        <w:t>3520</w:t>
      </w:r>
      <w:r w:rsidRPr="00466E7B">
        <w:rPr>
          <w:rFonts w:ascii="Arial" w:hAnsi="Arial" w:cs="Arial"/>
          <w:b/>
          <w:bCs/>
          <w:i/>
          <w:sz w:val="20"/>
          <w:szCs w:val="20"/>
        </w:rPr>
        <w:t xml:space="preserve">, </w:t>
      </w:r>
      <w:r w:rsidRPr="00466E7B">
        <w:rPr>
          <w:rFonts w:ascii="Arial" w:hAnsi="Arial" w:cs="Arial"/>
          <w:bCs/>
          <w:i/>
          <w:sz w:val="20"/>
          <w:szCs w:val="20"/>
        </w:rPr>
        <w:t>ИНН 504</w:t>
      </w:r>
      <w:r w:rsidR="000F275D" w:rsidRPr="00466E7B">
        <w:rPr>
          <w:rFonts w:ascii="Arial" w:hAnsi="Arial" w:cs="Arial"/>
          <w:bCs/>
          <w:i/>
          <w:sz w:val="20"/>
          <w:szCs w:val="20"/>
        </w:rPr>
        <w:t>5</w:t>
      </w:r>
      <w:r w:rsidRPr="00466E7B">
        <w:rPr>
          <w:rFonts w:ascii="Arial" w:hAnsi="Arial" w:cs="Arial"/>
          <w:bCs/>
          <w:i/>
          <w:sz w:val="20"/>
          <w:szCs w:val="20"/>
        </w:rPr>
        <w:t>7079</w:t>
      </w:r>
      <w:r w:rsidR="000F275D" w:rsidRPr="00466E7B">
        <w:rPr>
          <w:rFonts w:ascii="Arial" w:hAnsi="Arial" w:cs="Arial"/>
          <w:bCs/>
          <w:i/>
          <w:sz w:val="20"/>
          <w:szCs w:val="20"/>
        </w:rPr>
        <w:t>9</w:t>
      </w:r>
      <w:r w:rsidRPr="00466E7B">
        <w:rPr>
          <w:rFonts w:ascii="Arial" w:hAnsi="Arial" w:cs="Arial"/>
          <w:bCs/>
          <w:i/>
          <w:sz w:val="20"/>
          <w:szCs w:val="20"/>
        </w:rPr>
        <w:t>020,</w:t>
      </w:r>
    </w:p>
    <w:p w:rsidR="00A83E4E" w:rsidRPr="00466E7B" w:rsidRDefault="000F275D" w:rsidP="00A83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240" w:firstLine="0"/>
        <w:jc w:val="both"/>
        <w:rPr>
          <w:rFonts w:ascii="Arial" w:hAnsi="Arial" w:cs="Arial"/>
          <w:bCs/>
          <w:i/>
          <w:sz w:val="20"/>
          <w:szCs w:val="20"/>
        </w:rPr>
      </w:pPr>
      <w:r w:rsidRPr="00466E7B">
        <w:rPr>
          <w:rFonts w:ascii="Arial" w:hAnsi="Arial" w:cs="Arial"/>
          <w:bCs/>
          <w:i/>
          <w:sz w:val="20"/>
          <w:szCs w:val="20"/>
        </w:rPr>
        <w:t>адрес: 145</w:t>
      </w:r>
      <w:r w:rsidR="00A83E4E" w:rsidRPr="00466E7B">
        <w:rPr>
          <w:rFonts w:ascii="Arial" w:hAnsi="Arial" w:cs="Arial"/>
          <w:bCs/>
          <w:i/>
          <w:sz w:val="20"/>
          <w:szCs w:val="20"/>
        </w:rPr>
        <w:t xml:space="preserve">400, Московская область, г.  </w:t>
      </w:r>
      <w:proofErr w:type="gramStart"/>
      <w:r w:rsidRPr="00466E7B">
        <w:rPr>
          <w:rFonts w:ascii="Arial" w:hAnsi="Arial" w:cs="Arial"/>
          <w:bCs/>
          <w:i/>
          <w:sz w:val="20"/>
          <w:szCs w:val="20"/>
        </w:rPr>
        <w:t>Видное</w:t>
      </w:r>
      <w:proofErr w:type="gramEnd"/>
      <w:r w:rsidR="00A83E4E" w:rsidRPr="00466E7B">
        <w:rPr>
          <w:rFonts w:ascii="Arial" w:hAnsi="Arial" w:cs="Arial"/>
          <w:bCs/>
          <w:i/>
          <w:sz w:val="20"/>
          <w:szCs w:val="20"/>
        </w:rPr>
        <w:t>,</w:t>
      </w:r>
      <w:r w:rsidRPr="00466E7B">
        <w:rPr>
          <w:rFonts w:ascii="Arial" w:hAnsi="Arial" w:cs="Arial"/>
          <w:bCs/>
          <w:i/>
          <w:sz w:val="20"/>
          <w:szCs w:val="20"/>
        </w:rPr>
        <w:t xml:space="preserve"> 9</w:t>
      </w:r>
      <w:r w:rsidR="00A83E4E" w:rsidRPr="00466E7B">
        <w:rPr>
          <w:rFonts w:ascii="Arial" w:hAnsi="Arial" w:cs="Arial"/>
          <w:bCs/>
          <w:i/>
          <w:sz w:val="20"/>
          <w:szCs w:val="20"/>
        </w:rPr>
        <w:t>4-й км МКАД, д.</w:t>
      </w:r>
      <w:r w:rsidRPr="00466E7B">
        <w:rPr>
          <w:rFonts w:ascii="Arial" w:hAnsi="Arial" w:cs="Arial"/>
          <w:bCs/>
          <w:i/>
          <w:sz w:val="20"/>
          <w:szCs w:val="20"/>
        </w:rPr>
        <w:t xml:space="preserve"> 67</w:t>
      </w:r>
      <w:r w:rsidR="00A83E4E" w:rsidRPr="00466E7B">
        <w:rPr>
          <w:rFonts w:ascii="Arial" w:hAnsi="Arial" w:cs="Arial"/>
          <w:bCs/>
          <w:i/>
          <w:sz w:val="20"/>
          <w:szCs w:val="20"/>
        </w:rPr>
        <w:t>.</w:t>
      </w:r>
    </w:p>
    <w:p w:rsidR="00A83E4E" w:rsidRPr="00466E7B" w:rsidRDefault="00A83E4E" w:rsidP="00A83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240" w:firstLine="0"/>
        <w:jc w:val="both"/>
        <w:rPr>
          <w:rFonts w:ascii="Arial" w:hAnsi="Arial" w:cs="Arial"/>
          <w:bCs/>
          <w:i/>
          <w:sz w:val="16"/>
          <w:szCs w:val="16"/>
        </w:rPr>
      </w:pPr>
    </w:p>
    <w:p w:rsidR="00252C4D" w:rsidRPr="00466E7B" w:rsidRDefault="00252C4D" w:rsidP="00252C4D">
      <w:pPr>
        <w:spacing w:line="240" w:lineRule="auto"/>
        <w:ind w:firstLine="3419"/>
        <w:rPr>
          <w:rFonts w:ascii="Arial" w:hAnsi="Arial" w:cs="Arial"/>
          <w:i/>
          <w:sz w:val="16"/>
          <w:szCs w:val="16"/>
        </w:rPr>
      </w:pPr>
    </w:p>
    <w:p w:rsidR="00CA1C62" w:rsidRPr="00466E7B" w:rsidRDefault="00CA1C62" w:rsidP="00A83E4E">
      <w:pPr>
        <w:ind w:firstLine="3261"/>
        <w:rPr>
          <w:rFonts w:ascii="Arial" w:hAnsi="Arial" w:cs="Arial"/>
          <w:b/>
          <w:sz w:val="24"/>
          <w:szCs w:val="24"/>
          <w:u w:val="single"/>
        </w:rPr>
      </w:pPr>
      <w:r w:rsidRPr="00466E7B">
        <w:rPr>
          <w:rFonts w:ascii="Arial" w:hAnsi="Arial" w:cs="Arial"/>
          <w:b/>
          <w:sz w:val="24"/>
          <w:szCs w:val="24"/>
          <w:u w:val="single"/>
        </w:rPr>
        <w:t xml:space="preserve">Гражданское дело № </w:t>
      </w:r>
      <w:r w:rsidR="000F275D" w:rsidRPr="00466E7B">
        <w:rPr>
          <w:rFonts w:ascii="Arial" w:hAnsi="Arial" w:cs="Arial"/>
          <w:b/>
          <w:bCs/>
          <w:sz w:val="24"/>
          <w:szCs w:val="24"/>
          <w:u w:val="single"/>
        </w:rPr>
        <w:t>2 – 1</w:t>
      </w:r>
      <w:r w:rsidR="00A83E4E" w:rsidRPr="00466E7B">
        <w:rPr>
          <w:rFonts w:ascii="Arial" w:hAnsi="Arial" w:cs="Arial"/>
          <w:b/>
          <w:bCs/>
          <w:sz w:val="24"/>
          <w:szCs w:val="24"/>
          <w:u w:val="single"/>
        </w:rPr>
        <w:t>483/12</w:t>
      </w:r>
    </w:p>
    <w:p w:rsidR="00CC1C64" w:rsidRPr="00466E7B" w:rsidRDefault="00CC1C64" w:rsidP="00CC1C64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800E83" w:rsidRPr="00466E7B" w:rsidRDefault="00800E83" w:rsidP="00800E83">
      <w:pPr>
        <w:spacing w:line="240" w:lineRule="auto"/>
        <w:jc w:val="center"/>
        <w:rPr>
          <w:rFonts w:ascii="Arial" w:hAnsi="Arial" w:cs="Arial"/>
          <w:b/>
          <w:bCs/>
          <w:color w:val="000000"/>
          <w:sz w:val="27"/>
          <w:szCs w:val="27"/>
          <w:lang w:eastAsia="ru-RU"/>
        </w:rPr>
      </w:pPr>
    </w:p>
    <w:p w:rsidR="005354A8" w:rsidRPr="00466E7B" w:rsidRDefault="007E21BB" w:rsidP="00800E83">
      <w:pPr>
        <w:spacing w:line="240" w:lineRule="auto"/>
        <w:jc w:val="center"/>
        <w:rPr>
          <w:rFonts w:ascii="Arial" w:hAnsi="Arial" w:cs="Arial"/>
          <w:b/>
          <w:bCs/>
          <w:color w:val="000000"/>
          <w:sz w:val="27"/>
          <w:szCs w:val="27"/>
          <w:lang w:eastAsia="ru-RU"/>
        </w:rPr>
      </w:pPr>
      <w:r w:rsidRPr="00466E7B">
        <w:rPr>
          <w:rFonts w:ascii="Arial" w:hAnsi="Arial" w:cs="Arial"/>
          <w:b/>
          <w:bCs/>
          <w:color w:val="000000"/>
          <w:sz w:val="27"/>
          <w:szCs w:val="27"/>
          <w:lang w:eastAsia="ru-RU"/>
        </w:rPr>
        <w:t xml:space="preserve">Возражения на заявление об отмене заочного решения суда </w:t>
      </w:r>
    </w:p>
    <w:p w:rsidR="00800E83" w:rsidRPr="00466E7B" w:rsidRDefault="00800E83" w:rsidP="00800E83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7E21BB" w:rsidRPr="00466E7B" w:rsidRDefault="00466E7B" w:rsidP="00800E83">
      <w:pPr>
        <w:spacing w:line="240" w:lineRule="auto"/>
        <w:ind w:firstLine="567"/>
        <w:contextualSpacing/>
        <w:jc w:val="both"/>
        <w:rPr>
          <w:rFonts w:ascii="Arial" w:hAnsi="Arial" w:cs="Arial"/>
          <w:bCs/>
          <w:color w:val="000000"/>
          <w:sz w:val="12"/>
          <w:szCs w:val="12"/>
          <w:u w:val="single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17 января 201</w:t>
      </w:r>
      <w:r w:rsidRPr="00466E7B">
        <w:rPr>
          <w:rFonts w:ascii="Arial" w:hAnsi="Arial" w:cs="Arial"/>
          <w:sz w:val="24"/>
          <w:szCs w:val="24"/>
        </w:rPr>
        <w:t>7</w:t>
      </w:r>
      <w:r w:rsidR="007E21BB" w:rsidRPr="00466E7B">
        <w:rPr>
          <w:rFonts w:ascii="Arial" w:hAnsi="Arial" w:cs="Arial"/>
          <w:sz w:val="24"/>
          <w:szCs w:val="24"/>
        </w:rPr>
        <w:t xml:space="preserve"> года Ответчиком было подано заявление </w:t>
      </w:r>
      <w:r w:rsidR="007E21BB" w:rsidRPr="00466E7B">
        <w:rPr>
          <w:rFonts w:ascii="Arial" w:hAnsi="Arial" w:cs="Arial"/>
          <w:bCs/>
          <w:color w:val="000000"/>
          <w:sz w:val="24"/>
          <w:szCs w:val="24"/>
          <w:lang w:eastAsia="ru-RU"/>
        </w:rPr>
        <w:t>об отмене зао</w:t>
      </w:r>
      <w:r w:rsidR="000F275D" w:rsidRPr="00466E7B">
        <w:rPr>
          <w:rFonts w:ascii="Arial" w:hAnsi="Arial" w:cs="Arial"/>
          <w:bCs/>
          <w:color w:val="000000"/>
          <w:sz w:val="24"/>
          <w:szCs w:val="24"/>
          <w:lang w:eastAsia="ru-RU"/>
        </w:rPr>
        <w:t>чного решения суда по делу № 2-1</w:t>
      </w:r>
      <w:r w:rsidR="007E21BB" w:rsidRPr="00466E7B">
        <w:rPr>
          <w:rFonts w:ascii="Arial" w:hAnsi="Arial" w:cs="Arial"/>
          <w:bCs/>
          <w:color w:val="000000"/>
          <w:sz w:val="24"/>
          <w:szCs w:val="24"/>
          <w:lang w:eastAsia="ru-RU"/>
        </w:rPr>
        <w:t>483/12 от 26 ноября 201</w:t>
      </w:r>
      <w:r w:rsidRPr="00466E7B">
        <w:rPr>
          <w:rFonts w:ascii="Arial" w:hAnsi="Arial" w:cs="Arial"/>
          <w:bCs/>
          <w:color w:val="000000"/>
          <w:sz w:val="24"/>
          <w:szCs w:val="24"/>
          <w:lang w:eastAsia="ru-RU"/>
        </w:rPr>
        <w:t>6</w:t>
      </w:r>
      <w:r w:rsidR="007E21BB" w:rsidRPr="00466E7B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года. Считаем, что данное заявление не подлежит удовлетворению по следующим основаниям</w:t>
      </w:r>
      <w:r w:rsidR="007E21BB" w:rsidRPr="00466E7B">
        <w:rPr>
          <w:rFonts w:ascii="Arial" w:hAnsi="Arial" w:cs="Arial"/>
          <w:bCs/>
          <w:color w:val="000000"/>
          <w:sz w:val="24"/>
          <w:szCs w:val="24"/>
          <w:u w:val="single"/>
          <w:lang w:eastAsia="ru-RU"/>
        </w:rPr>
        <w:t>.</w:t>
      </w:r>
    </w:p>
    <w:p w:rsidR="00385F0B" w:rsidRPr="00466E7B" w:rsidRDefault="00385F0B" w:rsidP="00800E83">
      <w:pPr>
        <w:spacing w:line="240" w:lineRule="auto"/>
        <w:ind w:firstLine="567"/>
        <w:contextualSpacing/>
        <w:jc w:val="both"/>
        <w:rPr>
          <w:rFonts w:ascii="Arial" w:hAnsi="Arial" w:cs="Arial"/>
          <w:bCs/>
          <w:color w:val="000000"/>
          <w:sz w:val="12"/>
          <w:szCs w:val="12"/>
          <w:lang w:eastAsia="ru-RU"/>
        </w:rPr>
      </w:pPr>
    </w:p>
    <w:p w:rsidR="007E21BB" w:rsidRPr="00466E7B" w:rsidRDefault="007E21BB" w:rsidP="00800E8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66E7B">
        <w:rPr>
          <w:rFonts w:ascii="Arial" w:hAnsi="Arial" w:cs="Arial"/>
          <w:sz w:val="24"/>
          <w:szCs w:val="24"/>
        </w:rPr>
        <w:t>В соответствии со ст. 242 ГПК РФ, основанием для отмены заочного решения суда является</w:t>
      </w:r>
      <w:r w:rsidR="00477B00" w:rsidRPr="00466E7B">
        <w:rPr>
          <w:rFonts w:ascii="Arial" w:hAnsi="Arial" w:cs="Arial"/>
          <w:sz w:val="24"/>
          <w:szCs w:val="24"/>
        </w:rPr>
        <w:t xml:space="preserve"> </w:t>
      </w:r>
      <w:r w:rsidR="00477B00" w:rsidRPr="00466E7B">
        <w:rPr>
          <w:rFonts w:ascii="Arial" w:hAnsi="Arial" w:cs="Arial"/>
          <w:sz w:val="24"/>
          <w:szCs w:val="24"/>
          <w:u w:val="single"/>
        </w:rPr>
        <w:t>обязательное наличие двух обстоятельств</w:t>
      </w:r>
      <w:r w:rsidR="00477B00" w:rsidRPr="00466E7B">
        <w:rPr>
          <w:rFonts w:ascii="Arial" w:hAnsi="Arial" w:cs="Arial"/>
          <w:sz w:val="24"/>
          <w:szCs w:val="24"/>
        </w:rPr>
        <w:t>:</w:t>
      </w:r>
    </w:p>
    <w:p w:rsidR="00477B00" w:rsidRPr="00466E7B" w:rsidRDefault="00477B00" w:rsidP="00800E8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66E7B">
        <w:rPr>
          <w:rFonts w:ascii="Arial" w:hAnsi="Arial" w:cs="Arial"/>
          <w:sz w:val="24"/>
          <w:szCs w:val="24"/>
        </w:rPr>
        <w:t xml:space="preserve">1. Неявка ответчика в судебное заседание было вызвано уважительными причинами, о </w:t>
      </w:r>
      <w:proofErr w:type="gramStart"/>
      <w:r w:rsidRPr="00466E7B">
        <w:rPr>
          <w:rFonts w:ascii="Arial" w:hAnsi="Arial" w:cs="Arial"/>
          <w:sz w:val="24"/>
          <w:szCs w:val="24"/>
        </w:rPr>
        <w:t>которых</w:t>
      </w:r>
      <w:proofErr w:type="gramEnd"/>
      <w:r w:rsidRPr="00466E7B">
        <w:rPr>
          <w:rFonts w:ascii="Arial" w:hAnsi="Arial" w:cs="Arial"/>
          <w:sz w:val="24"/>
          <w:szCs w:val="24"/>
        </w:rPr>
        <w:t xml:space="preserve"> он не имел возможности своевременно сообщить суду.</w:t>
      </w:r>
    </w:p>
    <w:p w:rsidR="00477B00" w:rsidRPr="00466E7B" w:rsidRDefault="00477B00" w:rsidP="00800E83">
      <w:pPr>
        <w:spacing w:line="240" w:lineRule="auto"/>
        <w:ind w:firstLine="567"/>
        <w:contextualSpacing/>
        <w:jc w:val="both"/>
        <w:rPr>
          <w:rFonts w:ascii="Arial" w:hAnsi="Arial" w:cs="Arial"/>
          <w:sz w:val="12"/>
          <w:szCs w:val="12"/>
        </w:rPr>
      </w:pPr>
      <w:r w:rsidRPr="00466E7B">
        <w:rPr>
          <w:rFonts w:ascii="Arial" w:hAnsi="Arial" w:cs="Arial"/>
          <w:sz w:val="24"/>
          <w:szCs w:val="24"/>
        </w:rPr>
        <w:t>2. Ответчик представляет в суд доказательства, которые могут повлиять на содержание решения суда.</w:t>
      </w:r>
    </w:p>
    <w:p w:rsidR="00385F0B" w:rsidRPr="00466E7B" w:rsidRDefault="00385F0B" w:rsidP="00800E83">
      <w:pPr>
        <w:spacing w:line="240" w:lineRule="auto"/>
        <w:ind w:firstLine="567"/>
        <w:contextualSpacing/>
        <w:jc w:val="both"/>
        <w:rPr>
          <w:rFonts w:ascii="Arial" w:hAnsi="Arial" w:cs="Arial"/>
          <w:sz w:val="12"/>
          <w:szCs w:val="12"/>
        </w:rPr>
      </w:pPr>
    </w:p>
    <w:p w:rsidR="00477B00" w:rsidRPr="00466E7B" w:rsidRDefault="00477B00" w:rsidP="00800E83">
      <w:pPr>
        <w:spacing w:line="240" w:lineRule="auto"/>
        <w:ind w:firstLine="567"/>
        <w:contextualSpacing/>
        <w:jc w:val="both"/>
        <w:rPr>
          <w:rFonts w:ascii="Arial" w:hAnsi="Arial" w:cs="Arial"/>
          <w:sz w:val="8"/>
          <w:szCs w:val="8"/>
        </w:rPr>
      </w:pPr>
      <w:r w:rsidRPr="00466E7B">
        <w:rPr>
          <w:rFonts w:ascii="Arial" w:hAnsi="Arial" w:cs="Arial"/>
          <w:sz w:val="24"/>
          <w:szCs w:val="24"/>
          <w:u w:val="single"/>
        </w:rPr>
        <w:t>По первому обстоятельству</w:t>
      </w:r>
      <w:r w:rsidRPr="00466E7B">
        <w:rPr>
          <w:rFonts w:ascii="Arial" w:hAnsi="Arial" w:cs="Arial"/>
          <w:sz w:val="24"/>
          <w:szCs w:val="24"/>
        </w:rPr>
        <w:t xml:space="preserve"> просим обратить внимание на следующее. Ответчик был надлежащим образом извещен о дате, месте и времени проведения судебного заседания (л.д. 104). В суд представлена справка, в соответствие с которой ответчик считает, что отсутствие его представителя в судебном</w:t>
      </w:r>
      <w:r w:rsidR="005354A8" w:rsidRPr="00466E7B">
        <w:rPr>
          <w:rFonts w:ascii="Arial" w:hAnsi="Arial" w:cs="Arial"/>
          <w:sz w:val="24"/>
          <w:szCs w:val="24"/>
        </w:rPr>
        <w:t xml:space="preserve"> заседании</w:t>
      </w:r>
      <w:r w:rsidRPr="00466E7B">
        <w:rPr>
          <w:rFonts w:ascii="Arial" w:hAnsi="Arial" w:cs="Arial"/>
          <w:sz w:val="24"/>
          <w:szCs w:val="24"/>
        </w:rPr>
        <w:t xml:space="preserve"> 26 ноября 2012 года является уважительным (л.д. 174). Считаем, что данный документ не может являться доказательством отсутствия представителя на судебном заседании по уважительной причине по следующим обстоятельствам:</w:t>
      </w:r>
    </w:p>
    <w:p w:rsidR="00DB1803" w:rsidRPr="00466E7B" w:rsidRDefault="00DB1803" w:rsidP="00800E83">
      <w:pPr>
        <w:spacing w:line="240" w:lineRule="auto"/>
        <w:ind w:firstLine="567"/>
        <w:contextualSpacing/>
        <w:jc w:val="both"/>
        <w:rPr>
          <w:rFonts w:ascii="Arial" w:hAnsi="Arial" w:cs="Arial"/>
          <w:sz w:val="8"/>
          <w:szCs w:val="8"/>
        </w:rPr>
      </w:pPr>
    </w:p>
    <w:p w:rsidR="005354A8" w:rsidRPr="00466E7B" w:rsidRDefault="00477B00" w:rsidP="00800E8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66E7B">
        <w:rPr>
          <w:rFonts w:ascii="Arial" w:hAnsi="Arial" w:cs="Arial"/>
          <w:sz w:val="24"/>
          <w:szCs w:val="24"/>
        </w:rPr>
        <w:t xml:space="preserve">- Отсутствие физического лица в суде может быть признано уважительной причиной в случае его нетрудоспособности. </w:t>
      </w:r>
      <w:r w:rsidR="005354A8" w:rsidRPr="00466E7B">
        <w:rPr>
          <w:rFonts w:ascii="Arial" w:hAnsi="Arial" w:cs="Arial"/>
          <w:sz w:val="24"/>
          <w:szCs w:val="24"/>
        </w:rPr>
        <w:t xml:space="preserve">Обращаем внимание на то, что в данном судебном процессе ответчиком является юридическое лицо, а не физическое лицо, юридическое лицо не может быть нетрудоспособно. </w:t>
      </w:r>
    </w:p>
    <w:p w:rsidR="00477B00" w:rsidRPr="00466E7B" w:rsidRDefault="00EC6BCA" w:rsidP="00800E83">
      <w:pPr>
        <w:spacing w:line="240" w:lineRule="auto"/>
        <w:ind w:firstLine="567"/>
        <w:contextualSpacing/>
        <w:jc w:val="both"/>
        <w:rPr>
          <w:rFonts w:ascii="Arial" w:hAnsi="Arial" w:cs="Arial"/>
          <w:sz w:val="8"/>
          <w:szCs w:val="8"/>
        </w:rPr>
      </w:pPr>
      <w:r w:rsidRPr="00466E7B">
        <w:rPr>
          <w:rFonts w:ascii="Arial" w:hAnsi="Arial" w:cs="Arial"/>
          <w:sz w:val="24"/>
          <w:szCs w:val="24"/>
        </w:rPr>
        <w:t>Временная н</w:t>
      </w:r>
      <w:r w:rsidR="00477B00" w:rsidRPr="00466E7B">
        <w:rPr>
          <w:rFonts w:ascii="Arial" w:hAnsi="Arial" w:cs="Arial"/>
          <w:sz w:val="24"/>
          <w:szCs w:val="24"/>
        </w:rPr>
        <w:t>етрудоспособность физического лица, в соответствии с действующим законодательством подтверждается только листом нетрудоспособности, заполненн</w:t>
      </w:r>
      <w:r w:rsidR="005354A8" w:rsidRPr="00466E7B">
        <w:rPr>
          <w:rFonts w:ascii="Arial" w:hAnsi="Arial" w:cs="Arial"/>
          <w:sz w:val="24"/>
          <w:szCs w:val="24"/>
        </w:rPr>
        <w:t>ым</w:t>
      </w:r>
      <w:r w:rsidR="00477B00" w:rsidRPr="00466E7B">
        <w:rPr>
          <w:rFonts w:ascii="Arial" w:hAnsi="Arial" w:cs="Arial"/>
          <w:sz w:val="24"/>
          <w:szCs w:val="24"/>
        </w:rPr>
        <w:t xml:space="preserve"> по установленной форме. Представленная справка не является листом нетрудоспособности. Более того</w:t>
      </w:r>
      <w:r w:rsidR="005354A8" w:rsidRPr="00466E7B">
        <w:rPr>
          <w:rFonts w:ascii="Arial" w:hAnsi="Arial" w:cs="Arial"/>
          <w:sz w:val="24"/>
          <w:szCs w:val="24"/>
        </w:rPr>
        <w:t>,</w:t>
      </w:r>
      <w:r w:rsidR="00477B00" w:rsidRPr="00466E7B">
        <w:rPr>
          <w:rFonts w:ascii="Arial" w:hAnsi="Arial" w:cs="Arial"/>
          <w:sz w:val="24"/>
          <w:szCs w:val="24"/>
        </w:rPr>
        <w:t xml:space="preserve"> справка не имеет печати организации ее выдавшей. В ней </w:t>
      </w:r>
      <w:r w:rsidR="009F20AF" w:rsidRPr="00466E7B">
        <w:rPr>
          <w:rFonts w:ascii="Arial" w:hAnsi="Arial" w:cs="Arial"/>
          <w:sz w:val="24"/>
          <w:szCs w:val="24"/>
        </w:rPr>
        <w:t xml:space="preserve">даже нет </w:t>
      </w:r>
      <w:r w:rsidRPr="00466E7B">
        <w:rPr>
          <w:rFonts w:ascii="Arial" w:hAnsi="Arial" w:cs="Arial"/>
          <w:sz w:val="24"/>
          <w:szCs w:val="24"/>
        </w:rPr>
        <w:t xml:space="preserve">записи о временной нетрудоспособности, а также ее </w:t>
      </w:r>
      <w:r w:rsidR="009F20AF" w:rsidRPr="00466E7B">
        <w:rPr>
          <w:rFonts w:ascii="Arial" w:hAnsi="Arial" w:cs="Arial"/>
          <w:sz w:val="24"/>
          <w:szCs w:val="24"/>
        </w:rPr>
        <w:t xml:space="preserve">временных интервалов, на </w:t>
      </w:r>
      <w:proofErr w:type="gramStart"/>
      <w:r w:rsidR="009F20AF" w:rsidRPr="00466E7B">
        <w:rPr>
          <w:rFonts w:ascii="Arial" w:hAnsi="Arial" w:cs="Arial"/>
          <w:sz w:val="24"/>
          <w:szCs w:val="24"/>
        </w:rPr>
        <w:t>который</w:t>
      </w:r>
      <w:proofErr w:type="gramEnd"/>
      <w:r w:rsidR="009F20AF" w:rsidRPr="00466E7B">
        <w:rPr>
          <w:rFonts w:ascii="Arial" w:hAnsi="Arial" w:cs="Arial"/>
          <w:sz w:val="24"/>
          <w:szCs w:val="24"/>
        </w:rPr>
        <w:t xml:space="preserve"> она выдана</w:t>
      </w:r>
      <w:r w:rsidRPr="00466E7B">
        <w:rPr>
          <w:rFonts w:ascii="Arial" w:hAnsi="Arial" w:cs="Arial"/>
          <w:sz w:val="24"/>
          <w:szCs w:val="24"/>
        </w:rPr>
        <w:t>, нет противопоказаний к участию в судебном процессе.</w:t>
      </w:r>
      <w:r w:rsidR="009F20AF" w:rsidRPr="00466E7B">
        <w:rPr>
          <w:rFonts w:ascii="Arial" w:hAnsi="Arial" w:cs="Arial"/>
          <w:sz w:val="24"/>
          <w:szCs w:val="24"/>
        </w:rPr>
        <w:t xml:space="preserve"> Нельзя точно идентифицировать лицо, которому данный документ выдан. Данные обстоятельства ставят под сомнение сам факт наступления события, на котор</w:t>
      </w:r>
      <w:r w:rsidR="00523EBC" w:rsidRPr="00466E7B">
        <w:rPr>
          <w:rFonts w:ascii="Arial" w:hAnsi="Arial" w:cs="Arial"/>
          <w:sz w:val="24"/>
          <w:szCs w:val="24"/>
        </w:rPr>
        <w:t>ое</w:t>
      </w:r>
      <w:r w:rsidR="009F20AF" w:rsidRPr="00466E7B">
        <w:rPr>
          <w:rFonts w:ascii="Arial" w:hAnsi="Arial" w:cs="Arial"/>
          <w:sz w:val="24"/>
          <w:szCs w:val="24"/>
        </w:rPr>
        <w:t xml:space="preserve"> ссылается ответчик.</w:t>
      </w:r>
    </w:p>
    <w:p w:rsidR="00DB1803" w:rsidRPr="00466E7B" w:rsidRDefault="00DB1803" w:rsidP="00800E83">
      <w:pPr>
        <w:spacing w:line="240" w:lineRule="auto"/>
        <w:ind w:firstLine="567"/>
        <w:contextualSpacing/>
        <w:jc w:val="both"/>
        <w:rPr>
          <w:rFonts w:ascii="Arial" w:hAnsi="Arial" w:cs="Arial"/>
          <w:sz w:val="8"/>
          <w:szCs w:val="8"/>
        </w:rPr>
      </w:pPr>
    </w:p>
    <w:p w:rsidR="009F20AF" w:rsidRPr="00466E7B" w:rsidRDefault="009F20AF" w:rsidP="00800E83">
      <w:pPr>
        <w:spacing w:line="240" w:lineRule="auto"/>
        <w:ind w:firstLine="567"/>
        <w:contextualSpacing/>
        <w:jc w:val="both"/>
        <w:rPr>
          <w:rFonts w:ascii="Arial" w:hAnsi="Arial" w:cs="Arial"/>
          <w:sz w:val="8"/>
          <w:szCs w:val="8"/>
        </w:rPr>
      </w:pPr>
      <w:r w:rsidRPr="00466E7B">
        <w:rPr>
          <w:rFonts w:ascii="Arial" w:hAnsi="Arial" w:cs="Arial"/>
          <w:sz w:val="24"/>
          <w:szCs w:val="24"/>
        </w:rPr>
        <w:t>- Из представленных документов в суд не ясно, действительно ли был привлечен представител</w:t>
      </w:r>
      <w:r w:rsidR="005354A8" w:rsidRPr="00466E7B">
        <w:rPr>
          <w:rFonts w:ascii="Arial" w:hAnsi="Arial" w:cs="Arial"/>
          <w:sz w:val="24"/>
          <w:szCs w:val="24"/>
        </w:rPr>
        <w:t>ем</w:t>
      </w:r>
      <w:r w:rsidRPr="00466E7B">
        <w:rPr>
          <w:rFonts w:ascii="Arial" w:hAnsi="Arial" w:cs="Arial"/>
          <w:sz w:val="24"/>
          <w:szCs w:val="24"/>
        </w:rPr>
        <w:t xml:space="preserve"> ответчика</w:t>
      </w:r>
      <w:r w:rsidR="005354A8" w:rsidRPr="00466E7B">
        <w:rPr>
          <w:rFonts w:ascii="Arial" w:hAnsi="Arial" w:cs="Arial"/>
          <w:sz w:val="24"/>
          <w:szCs w:val="24"/>
        </w:rPr>
        <w:t xml:space="preserve"> именно </w:t>
      </w:r>
      <w:r w:rsidR="000F275D" w:rsidRPr="00466E7B">
        <w:rPr>
          <w:rFonts w:ascii="Arial" w:hAnsi="Arial" w:cs="Arial"/>
          <w:sz w:val="24"/>
          <w:szCs w:val="24"/>
        </w:rPr>
        <w:t>К</w:t>
      </w:r>
      <w:r w:rsidRPr="00466E7B">
        <w:rPr>
          <w:rFonts w:ascii="Arial" w:hAnsi="Arial" w:cs="Arial"/>
          <w:sz w:val="24"/>
          <w:szCs w:val="24"/>
        </w:rPr>
        <w:t xml:space="preserve">ибенко Г.Ю. к участию в судебном заседании 26 ноября 2012 года, так как доверенность лишь предоставляет право на участие, но не доказывает сам факт его направления ответчиком для участия в процессе в этот день. </w:t>
      </w:r>
      <w:r w:rsidRPr="00466E7B">
        <w:rPr>
          <w:rFonts w:ascii="Arial" w:hAnsi="Arial" w:cs="Arial"/>
          <w:sz w:val="24"/>
          <w:szCs w:val="24"/>
        </w:rPr>
        <w:lastRenderedPageBreak/>
        <w:t>Обращаю внимание на то, что в деле имеется еще одна доверенность на представителя отв</w:t>
      </w:r>
      <w:r w:rsidR="000F275D" w:rsidRPr="00466E7B">
        <w:rPr>
          <w:rFonts w:ascii="Arial" w:hAnsi="Arial" w:cs="Arial"/>
          <w:sz w:val="24"/>
          <w:szCs w:val="24"/>
        </w:rPr>
        <w:t xml:space="preserve">етчика - </w:t>
      </w:r>
      <w:proofErr w:type="spellStart"/>
      <w:r w:rsidR="000F275D" w:rsidRPr="00466E7B">
        <w:rPr>
          <w:rFonts w:ascii="Arial" w:hAnsi="Arial" w:cs="Arial"/>
          <w:sz w:val="24"/>
          <w:szCs w:val="24"/>
        </w:rPr>
        <w:t>А</w:t>
      </w:r>
      <w:r w:rsidRPr="00466E7B">
        <w:rPr>
          <w:rFonts w:ascii="Arial" w:hAnsi="Arial" w:cs="Arial"/>
          <w:sz w:val="24"/>
          <w:szCs w:val="24"/>
        </w:rPr>
        <w:t>насьева</w:t>
      </w:r>
      <w:proofErr w:type="spellEnd"/>
      <w:r w:rsidRPr="00466E7B">
        <w:rPr>
          <w:rFonts w:ascii="Arial" w:hAnsi="Arial" w:cs="Arial"/>
          <w:sz w:val="24"/>
          <w:szCs w:val="24"/>
        </w:rPr>
        <w:t xml:space="preserve"> В.В., который также мог быть привлечен к участию в судебном заседании </w:t>
      </w:r>
      <w:r w:rsidR="005354A8" w:rsidRPr="00466E7B">
        <w:rPr>
          <w:rFonts w:ascii="Arial" w:hAnsi="Arial" w:cs="Arial"/>
          <w:sz w:val="24"/>
          <w:szCs w:val="24"/>
        </w:rPr>
        <w:t xml:space="preserve">в этот день </w:t>
      </w:r>
      <w:r w:rsidRPr="00466E7B">
        <w:rPr>
          <w:rFonts w:ascii="Arial" w:hAnsi="Arial" w:cs="Arial"/>
          <w:sz w:val="24"/>
          <w:szCs w:val="24"/>
        </w:rPr>
        <w:t>(л.д. 94)</w:t>
      </w:r>
      <w:r w:rsidR="00D45CB3" w:rsidRPr="00466E7B">
        <w:rPr>
          <w:rFonts w:ascii="Arial" w:hAnsi="Arial" w:cs="Arial"/>
          <w:sz w:val="24"/>
          <w:szCs w:val="24"/>
        </w:rPr>
        <w:t>.</w:t>
      </w:r>
      <w:r w:rsidR="003F008E" w:rsidRPr="00466E7B">
        <w:rPr>
          <w:rFonts w:ascii="Arial" w:hAnsi="Arial" w:cs="Arial"/>
          <w:sz w:val="24"/>
          <w:szCs w:val="24"/>
        </w:rPr>
        <w:t xml:space="preserve"> </w:t>
      </w:r>
      <w:r w:rsidR="00D45CB3" w:rsidRPr="00466E7B">
        <w:rPr>
          <w:rFonts w:ascii="Arial" w:hAnsi="Arial" w:cs="Arial"/>
          <w:sz w:val="24"/>
          <w:szCs w:val="24"/>
        </w:rPr>
        <w:t>Д</w:t>
      </w:r>
      <w:r w:rsidR="003F008E" w:rsidRPr="00466E7B">
        <w:rPr>
          <w:rFonts w:ascii="Arial" w:hAnsi="Arial" w:cs="Arial"/>
          <w:sz w:val="24"/>
          <w:szCs w:val="24"/>
        </w:rPr>
        <w:t>иректор общества также не лишен права представлять интересы ответчика</w:t>
      </w:r>
      <w:r w:rsidRPr="00466E7B">
        <w:rPr>
          <w:rFonts w:ascii="Arial" w:hAnsi="Arial" w:cs="Arial"/>
          <w:sz w:val="24"/>
          <w:szCs w:val="24"/>
        </w:rPr>
        <w:t>.</w:t>
      </w:r>
    </w:p>
    <w:p w:rsidR="00DB1803" w:rsidRPr="00466E7B" w:rsidRDefault="00DB1803" w:rsidP="00800E83">
      <w:pPr>
        <w:spacing w:line="240" w:lineRule="auto"/>
        <w:ind w:firstLine="567"/>
        <w:contextualSpacing/>
        <w:jc w:val="both"/>
        <w:rPr>
          <w:rFonts w:ascii="Arial" w:hAnsi="Arial" w:cs="Arial"/>
          <w:sz w:val="8"/>
          <w:szCs w:val="8"/>
        </w:rPr>
      </w:pPr>
    </w:p>
    <w:p w:rsidR="00480976" w:rsidRPr="00466E7B" w:rsidRDefault="00480976" w:rsidP="00480976">
      <w:pPr>
        <w:spacing w:line="240" w:lineRule="auto"/>
        <w:ind w:firstLine="567"/>
        <w:contextualSpacing/>
        <w:jc w:val="both"/>
        <w:rPr>
          <w:rFonts w:ascii="Arial" w:hAnsi="Arial" w:cs="Arial"/>
          <w:sz w:val="8"/>
          <w:szCs w:val="8"/>
        </w:rPr>
      </w:pPr>
      <w:r w:rsidRPr="00466E7B">
        <w:rPr>
          <w:rFonts w:ascii="Arial" w:hAnsi="Arial" w:cs="Arial"/>
          <w:sz w:val="24"/>
          <w:szCs w:val="24"/>
        </w:rPr>
        <w:t xml:space="preserve">- </w:t>
      </w:r>
      <w:r w:rsidR="005354A8" w:rsidRPr="00466E7B">
        <w:rPr>
          <w:rFonts w:ascii="Arial" w:hAnsi="Arial" w:cs="Arial"/>
          <w:sz w:val="24"/>
          <w:szCs w:val="24"/>
        </w:rPr>
        <w:t>В</w:t>
      </w:r>
      <w:r w:rsidRPr="00466E7B">
        <w:rPr>
          <w:rFonts w:ascii="Arial" w:hAnsi="Arial" w:cs="Arial"/>
          <w:sz w:val="24"/>
          <w:szCs w:val="24"/>
        </w:rPr>
        <w:t xml:space="preserve"> соответствии с действующим законодательством, юридическое лицо обязано обеспечить явку своего представителя для участия в судебном заседании. В деле имеется информация, по крайней </w:t>
      </w:r>
      <w:proofErr w:type="gramStart"/>
      <w:r w:rsidRPr="00466E7B">
        <w:rPr>
          <w:rFonts w:ascii="Arial" w:hAnsi="Arial" w:cs="Arial"/>
          <w:sz w:val="24"/>
          <w:szCs w:val="24"/>
        </w:rPr>
        <w:t>мере</w:t>
      </w:r>
      <w:proofErr w:type="gramEnd"/>
      <w:r w:rsidRPr="00466E7B">
        <w:rPr>
          <w:rFonts w:ascii="Arial" w:hAnsi="Arial" w:cs="Arial"/>
          <w:sz w:val="24"/>
          <w:szCs w:val="24"/>
        </w:rPr>
        <w:t xml:space="preserve"> о трех потенциальных представителях ответчика, имеющих надлежащие полномочия для участия в судебном процессе - </w:t>
      </w:r>
      <w:r w:rsidR="000F275D" w:rsidRPr="00466E7B">
        <w:rPr>
          <w:rFonts w:ascii="Arial" w:hAnsi="Arial" w:cs="Arial"/>
          <w:sz w:val="24"/>
          <w:szCs w:val="24"/>
        </w:rPr>
        <w:t>К</w:t>
      </w:r>
      <w:r w:rsidRPr="00466E7B">
        <w:rPr>
          <w:rFonts w:ascii="Arial" w:hAnsi="Arial" w:cs="Arial"/>
          <w:sz w:val="24"/>
          <w:szCs w:val="24"/>
        </w:rPr>
        <w:t xml:space="preserve">ибенко Г.Ю. (доверенность л.д. 134), - </w:t>
      </w:r>
      <w:proofErr w:type="spellStart"/>
      <w:r w:rsidRPr="00466E7B">
        <w:rPr>
          <w:rFonts w:ascii="Arial" w:hAnsi="Arial" w:cs="Arial"/>
          <w:sz w:val="24"/>
          <w:szCs w:val="24"/>
        </w:rPr>
        <w:t>Анасье</w:t>
      </w:r>
      <w:r w:rsidR="000F275D" w:rsidRPr="00466E7B">
        <w:rPr>
          <w:rFonts w:ascii="Arial" w:hAnsi="Arial" w:cs="Arial"/>
          <w:sz w:val="24"/>
          <w:szCs w:val="24"/>
        </w:rPr>
        <w:t>ва</w:t>
      </w:r>
      <w:proofErr w:type="spellEnd"/>
      <w:r w:rsidR="000F275D" w:rsidRPr="00466E7B">
        <w:rPr>
          <w:rFonts w:ascii="Arial" w:hAnsi="Arial" w:cs="Arial"/>
          <w:sz w:val="24"/>
          <w:szCs w:val="24"/>
        </w:rPr>
        <w:t xml:space="preserve"> В.В. (л.д. 94), а также - </w:t>
      </w:r>
      <w:proofErr w:type="spellStart"/>
      <w:r w:rsidR="000F275D" w:rsidRPr="00466E7B">
        <w:rPr>
          <w:rFonts w:ascii="Arial" w:hAnsi="Arial" w:cs="Arial"/>
          <w:sz w:val="24"/>
          <w:szCs w:val="24"/>
        </w:rPr>
        <w:t>Х</w:t>
      </w:r>
      <w:r w:rsidRPr="00466E7B">
        <w:rPr>
          <w:rFonts w:ascii="Arial" w:hAnsi="Arial" w:cs="Arial"/>
          <w:sz w:val="24"/>
          <w:szCs w:val="24"/>
        </w:rPr>
        <w:t>алькова</w:t>
      </w:r>
      <w:proofErr w:type="spellEnd"/>
      <w:r w:rsidRPr="00466E7B">
        <w:rPr>
          <w:rFonts w:ascii="Arial" w:hAnsi="Arial" w:cs="Arial"/>
          <w:sz w:val="24"/>
          <w:szCs w:val="24"/>
        </w:rPr>
        <w:t xml:space="preserve"> О.В. (директор  ООО, выдавшая доверенности представителям). То есть у ответчика было достаточно представителей для привлечения к участию в судебном процессе. Также ответчик вправе привлекать иных представителей для отстаивания своих интересов.</w:t>
      </w:r>
    </w:p>
    <w:p w:rsidR="00DB1803" w:rsidRPr="00466E7B" w:rsidRDefault="00DB1803" w:rsidP="00480976">
      <w:pPr>
        <w:spacing w:line="240" w:lineRule="auto"/>
        <w:ind w:firstLine="567"/>
        <w:contextualSpacing/>
        <w:jc w:val="both"/>
        <w:rPr>
          <w:rFonts w:ascii="Arial" w:hAnsi="Arial" w:cs="Arial"/>
          <w:sz w:val="8"/>
          <w:szCs w:val="8"/>
        </w:rPr>
      </w:pPr>
    </w:p>
    <w:p w:rsidR="00480976" w:rsidRPr="00466E7B" w:rsidRDefault="00480976" w:rsidP="00480976">
      <w:pPr>
        <w:spacing w:line="240" w:lineRule="auto"/>
        <w:ind w:firstLine="567"/>
        <w:contextualSpacing/>
        <w:jc w:val="both"/>
        <w:rPr>
          <w:rFonts w:ascii="Arial" w:hAnsi="Arial" w:cs="Arial"/>
          <w:sz w:val="12"/>
          <w:szCs w:val="12"/>
        </w:rPr>
      </w:pPr>
      <w:r w:rsidRPr="00466E7B">
        <w:rPr>
          <w:rFonts w:ascii="Arial" w:hAnsi="Arial" w:cs="Arial"/>
          <w:sz w:val="24"/>
          <w:szCs w:val="24"/>
        </w:rPr>
        <w:t xml:space="preserve">- Ответчиком не представлены доказательства невозможности уведомления суда о наступивших обстоятельствах, делающих невозможным участие представителей ответчика в данном судебном заседании. </w:t>
      </w:r>
      <w:r w:rsidR="006068B4" w:rsidRPr="00466E7B">
        <w:rPr>
          <w:rFonts w:ascii="Arial" w:hAnsi="Arial" w:cs="Arial"/>
          <w:sz w:val="24"/>
          <w:szCs w:val="24"/>
        </w:rPr>
        <w:t>В соответствии с п. 6 ст. 167 ГПК РФ при наличии уважительных обстоятельств, ответчик должен был направить в суд ходатайство об отложении судебного заседания. Такое ходатайство в суд не поступало, более того у ответчика было достаточно способов и сре</w:t>
      </w:r>
      <w:proofErr w:type="gramStart"/>
      <w:r w:rsidR="006068B4" w:rsidRPr="00466E7B">
        <w:rPr>
          <w:rFonts w:ascii="Arial" w:hAnsi="Arial" w:cs="Arial"/>
          <w:sz w:val="24"/>
          <w:szCs w:val="24"/>
        </w:rPr>
        <w:t>дств св</w:t>
      </w:r>
      <w:proofErr w:type="gramEnd"/>
      <w:r w:rsidR="006068B4" w:rsidRPr="00466E7B">
        <w:rPr>
          <w:rFonts w:ascii="Arial" w:hAnsi="Arial" w:cs="Arial"/>
          <w:sz w:val="24"/>
          <w:szCs w:val="24"/>
        </w:rPr>
        <w:t>язи (телефон, интернат, курьерская связь,</w:t>
      </w:r>
      <w:r w:rsidR="005354A8" w:rsidRPr="00466E7B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6068B4" w:rsidRPr="00466E7B">
        <w:rPr>
          <w:rFonts w:ascii="Arial" w:hAnsi="Arial" w:cs="Arial"/>
          <w:sz w:val="24"/>
          <w:szCs w:val="24"/>
        </w:rPr>
        <w:t>и т.д.), которыми он мог воспользоваться для надлежащего уведомления суда о сложившихся обстоятельствах, которыми он не воспользовался по неизвестным причинам.</w:t>
      </w:r>
    </w:p>
    <w:p w:rsidR="00385F0B" w:rsidRPr="00466E7B" w:rsidRDefault="00385F0B" w:rsidP="00480976">
      <w:pPr>
        <w:spacing w:line="240" w:lineRule="auto"/>
        <w:ind w:firstLine="567"/>
        <w:contextualSpacing/>
        <w:jc w:val="both"/>
        <w:rPr>
          <w:rFonts w:ascii="Arial" w:hAnsi="Arial" w:cs="Arial"/>
          <w:sz w:val="12"/>
          <w:szCs w:val="12"/>
        </w:rPr>
      </w:pPr>
    </w:p>
    <w:p w:rsidR="00480976" w:rsidRPr="00466E7B" w:rsidRDefault="00FD0FD6" w:rsidP="00800E83">
      <w:pPr>
        <w:spacing w:line="240" w:lineRule="auto"/>
        <w:ind w:firstLine="567"/>
        <w:contextualSpacing/>
        <w:jc w:val="both"/>
        <w:rPr>
          <w:rFonts w:ascii="Arial" w:hAnsi="Arial" w:cs="Arial"/>
          <w:sz w:val="12"/>
          <w:szCs w:val="12"/>
        </w:rPr>
      </w:pPr>
      <w:r w:rsidRPr="00466E7B">
        <w:rPr>
          <w:rFonts w:ascii="Arial" w:hAnsi="Arial" w:cs="Arial"/>
          <w:sz w:val="24"/>
          <w:szCs w:val="24"/>
          <w:u w:val="single"/>
        </w:rPr>
        <w:t>По второму обстоятельству</w:t>
      </w:r>
      <w:r w:rsidRPr="00466E7B">
        <w:rPr>
          <w:rFonts w:ascii="Arial" w:hAnsi="Arial" w:cs="Arial"/>
          <w:sz w:val="24"/>
          <w:szCs w:val="24"/>
        </w:rPr>
        <w:t>, ответчиком не представлены новые доказательства, которые могут повлиять на содержание решения суда. Информация, изложенная в заявлении об отмене заочного решения суда, а также других представленных документах, уже предоставлялась в суд ответчиком на предыдущих заседаниях и рассматривалась судом в установленном порядке.</w:t>
      </w:r>
    </w:p>
    <w:p w:rsidR="00385F0B" w:rsidRPr="00466E7B" w:rsidRDefault="00385F0B" w:rsidP="00800E83">
      <w:pPr>
        <w:spacing w:line="240" w:lineRule="auto"/>
        <w:ind w:firstLine="567"/>
        <w:contextualSpacing/>
        <w:jc w:val="both"/>
        <w:rPr>
          <w:rFonts w:ascii="Arial" w:hAnsi="Arial" w:cs="Arial"/>
          <w:sz w:val="12"/>
          <w:szCs w:val="12"/>
        </w:rPr>
      </w:pPr>
    </w:p>
    <w:p w:rsidR="00FD0FD6" w:rsidRPr="00466E7B" w:rsidRDefault="00FD0FD6" w:rsidP="00FD0FD6">
      <w:pPr>
        <w:spacing w:line="240" w:lineRule="auto"/>
        <w:ind w:firstLine="567"/>
        <w:contextualSpacing/>
        <w:jc w:val="both"/>
        <w:rPr>
          <w:rFonts w:ascii="Arial" w:hAnsi="Arial" w:cs="Arial"/>
          <w:sz w:val="12"/>
          <w:szCs w:val="12"/>
        </w:rPr>
      </w:pPr>
      <w:r w:rsidRPr="00466E7B">
        <w:rPr>
          <w:rFonts w:ascii="Arial" w:hAnsi="Arial" w:cs="Arial"/>
          <w:sz w:val="24"/>
          <w:szCs w:val="24"/>
        </w:rPr>
        <w:t xml:space="preserve">На основании ст. 242 ГПК РФ, основанием для отмены заочного решения суда является </w:t>
      </w:r>
      <w:r w:rsidRPr="00466E7B">
        <w:rPr>
          <w:rFonts w:ascii="Arial" w:hAnsi="Arial" w:cs="Arial"/>
          <w:sz w:val="24"/>
          <w:szCs w:val="24"/>
          <w:u w:val="single"/>
        </w:rPr>
        <w:t>обязательное наличие двух обстоятельств в совокупности</w:t>
      </w:r>
      <w:r w:rsidRPr="00466E7B">
        <w:rPr>
          <w:rFonts w:ascii="Arial" w:hAnsi="Arial" w:cs="Arial"/>
          <w:sz w:val="24"/>
          <w:szCs w:val="24"/>
        </w:rPr>
        <w:t xml:space="preserve">, т.е. наличие лишь одного обстоятельства делает процессуально невозможным отмену заочного решения суда. </w:t>
      </w:r>
      <w:r w:rsidR="00385F0B" w:rsidRPr="00466E7B">
        <w:rPr>
          <w:rFonts w:ascii="Arial" w:hAnsi="Arial" w:cs="Arial"/>
          <w:sz w:val="24"/>
          <w:szCs w:val="24"/>
        </w:rPr>
        <w:t xml:space="preserve"> В соответствии со ст. 56 ГПК РФ, каждая сторона должна доказывать те обстоятельства, на которые ссылается, считаем, что о</w:t>
      </w:r>
      <w:r w:rsidRPr="00466E7B">
        <w:rPr>
          <w:rFonts w:ascii="Arial" w:hAnsi="Arial" w:cs="Arial"/>
          <w:sz w:val="24"/>
          <w:szCs w:val="24"/>
        </w:rPr>
        <w:t xml:space="preserve">тветчиком не представлено доказательств наличия совокупности указанных </w:t>
      </w:r>
      <w:r w:rsidR="00385F0B" w:rsidRPr="00466E7B">
        <w:rPr>
          <w:rFonts w:ascii="Arial" w:hAnsi="Arial" w:cs="Arial"/>
          <w:sz w:val="24"/>
          <w:szCs w:val="24"/>
        </w:rPr>
        <w:t xml:space="preserve">выше необходимых </w:t>
      </w:r>
      <w:r w:rsidRPr="00466E7B">
        <w:rPr>
          <w:rFonts w:ascii="Arial" w:hAnsi="Arial" w:cs="Arial"/>
          <w:sz w:val="24"/>
          <w:szCs w:val="24"/>
        </w:rPr>
        <w:t>обстоятель</w:t>
      </w:r>
      <w:proofErr w:type="gramStart"/>
      <w:r w:rsidRPr="00466E7B">
        <w:rPr>
          <w:rFonts w:ascii="Arial" w:hAnsi="Arial" w:cs="Arial"/>
          <w:sz w:val="24"/>
          <w:szCs w:val="24"/>
        </w:rPr>
        <w:t>ств</w:t>
      </w:r>
      <w:r w:rsidR="00523EBC" w:rsidRPr="00466E7B">
        <w:rPr>
          <w:rFonts w:ascii="Arial" w:hAnsi="Arial" w:cs="Arial"/>
          <w:sz w:val="24"/>
          <w:szCs w:val="24"/>
        </w:rPr>
        <w:t xml:space="preserve"> дл</w:t>
      </w:r>
      <w:proofErr w:type="gramEnd"/>
      <w:r w:rsidR="00523EBC" w:rsidRPr="00466E7B">
        <w:rPr>
          <w:rFonts w:ascii="Arial" w:hAnsi="Arial" w:cs="Arial"/>
          <w:sz w:val="24"/>
          <w:szCs w:val="24"/>
        </w:rPr>
        <w:t>я отмены заочного решения суда</w:t>
      </w:r>
      <w:r w:rsidRPr="00466E7B">
        <w:rPr>
          <w:rFonts w:ascii="Arial" w:hAnsi="Arial" w:cs="Arial"/>
          <w:sz w:val="24"/>
          <w:szCs w:val="24"/>
        </w:rPr>
        <w:t>.</w:t>
      </w:r>
    </w:p>
    <w:p w:rsidR="00385F0B" w:rsidRPr="00466E7B" w:rsidRDefault="00385F0B" w:rsidP="00FD0FD6">
      <w:pPr>
        <w:spacing w:line="240" w:lineRule="auto"/>
        <w:ind w:firstLine="567"/>
        <w:contextualSpacing/>
        <w:jc w:val="both"/>
        <w:rPr>
          <w:rFonts w:ascii="Arial" w:hAnsi="Arial" w:cs="Arial"/>
          <w:sz w:val="12"/>
          <w:szCs w:val="12"/>
        </w:rPr>
      </w:pPr>
    </w:p>
    <w:p w:rsidR="00FD0FD6" w:rsidRPr="00466E7B" w:rsidRDefault="00FD0FD6" w:rsidP="00800E8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66E7B">
        <w:rPr>
          <w:rFonts w:ascii="Arial" w:hAnsi="Arial" w:cs="Arial"/>
          <w:sz w:val="24"/>
          <w:szCs w:val="24"/>
        </w:rPr>
        <w:t xml:space="preserve">Судебный процесс по данному делу длится около 1,5 лет, считаем, что отмена заочного решения суда будет нарушать права </w:t>
      </w:r>
      <w:r w:rsidR="00523EBC" w:rsidRPr="00466E7B">
        <w:rPr>
          <w:rFonts w:ascii="Arial" w:hAnsi="Arial" w:cs="Arial"/>
          <w:sz w:val="24"/>
          <w:szCs w:val="24"/>
        </w:rPr>
        <w:t>истца</w:t>
      </w:r>
      <w:r w:rsidRPr="00466E7B">
        <w:rPr>
          <w:rFonts w:ascii="Arial" w:hAnsi="Arial" w:cs="Arial"/>
          <w:sz w:val="24"/>
          <w:szCs w:val="24"/>
        </w:rPr>
        <w:t xml:space="preserve"> на </w:t>
      </w:r>
      <w:r w:rsidR="00DB1803" w:rsidRPr="00466E7B">
        <w:rPr>
          <w:rFonts w:ascii="Arial" w:hAnsi="Arial" w:cs="Arial"/>
          <w:sz w:val="24"/>
          <w:szCs w:val="24"/>
        </w:rPr>
        <w:t>разумный срок судопроизводства.</w:t>
      </w:r>
      <w:r w:rsidRPr="00466E7B">
        <w:rPr>
          <w:rFonts w:ascii="Arial" w:hAnsi="Arial" w:cs="Arial"/>
          <w:sz w:val="24"/>
          <w:szCs w:val="24"/>
        </w:rPr>
        <w:t xml:space="preserve"> </w:t>
      </w:r>
    </w:p>
    <w:p w:rsidR="00477B00" w:rsidRPr="00466E7B" w:rsidRDefault="00477B00" w:rsidP="00800E8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477B00" w:rsidRPr="00466E7B" w:rsidRDefault="00477B00" w:rsidP="00800E8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7E21BB" w:rsidRPr="00466E7B" w:rsidRDefault="007E21BB" w:rsidP="00800E8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C54949" w:rsidRPr="00466E7B" w:rsidRDefault="00C54949" w:rsidP="00800E83">
      <w:pPr>
        <w:spacing w:line="240" w:lineRule="auto"/>
        <w:ind w:firstLine="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00E83" w:rsidRPr="00466E7B" w:rsidRDefault="00800E83" w:rsidP="00800E83">
      <w:pPr>
        <w:spacing w:line="240" w:lineRule="auto"/>
        <w:ind w:firstLine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466E7B">
        <w:rPr>
          <w:rFonts w:ascii="Arial" w:hAnsi="Arial" w:cs="Arial"/>
          <w:color w:val="000000"/>
          <w:sz w:val="24"/>
          <w:szCs w:val="24"/>
          <w:lang w:eastAsia="ru-RU"/>
        </w:rPr>
        <w:t>Президент МОО по защите</w:t>
      </w:r>
    </w:p>
    <w:p w:rsidR="00800E83" w:rsidRPr="00466E7B" w:rsidRDefault="00800E83" w:rsidP="00800E83">
      <w:pPr>
        <w:spacing w:line="240" w:lineRule="auto"/>
        <w:ind w:firstLine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466E7B">
        <w:rPr>
          <w:rFonts w:ascii="Arial" w:hAnsi="Arial" w:cs="Arial"/>
          <w:color w:val="000000"/>
          <w:sz w:val="24"/>
          <w:szCs w:val="24"/>
          <w:lang w:eastAsia="ru-RU"/>
        </w:rPr>
        <w:t>прав потребителей «</w:t>
      </w:r>
      <w:r w:rsidR="000F275D" w:rsidRPr="00466E7B">
        <w:rPr>
          <w:rFonts w:ascii="Arial" w:hAnsi="Arial" w:cs="Arial"/>
          <w:color w:val="000000"/>
          <w:sz w:val="24"/>
          <w:szCs w:val="24"/>
          <w:lang w:eastAsia="ru-RU"/>
        </w:rPr>
        <w:t>Правосознание</w:t>
      </w:r>
      <w:r w:rsidRPr="00466E7B">
        <w:rPr>
          <w:rFonts w:ascii="Arial" w:hAnsi="Arial" w:cs="Arial"/>
          <w:color w:val="000000"/>
          <w:sz w:val="24"/>
          <w:szCs w:val="24"/>
          <w:lang w:eastAsia="ru-RU"/>
        </w:rPr>
        <w:t xml:space="preserve">»                                                                         </w:t>
      </w:r>
      <w:r w:rsidR="000F275D" w:rsidRPr="00466E7B">
        <w:rPr>
          <w:rFonts w:ascii="Arial" w:hAnsi="Arial" w:cs="Arial"/>
          <w:color w:val="000000"/>
          <w:sz w:val="24"/>
          <w:szCs w:val="24"/>
          <w:lang w:eastAsia="ru-RU"/>
        </w:rPr>
        <w:t>Зайцев</w:t>
      </w:r>
      <w:r w:rsidRPr="00466E7B">
        <w:rPr>
          <w:rFonts w:ascii="Arial" w:hAnsi="Arial" w:cs="Arial"/>
          <w:color w:val="000000"/>
          <w:sz w:val="24"/>
          <w:szCs w:val="24"/>
          <w:lang w:eastAsia="ru-RU"/>
        </w:rPr>
        <w:t xml:space="preserve"> К.А.</w:t>
      </w:r>
    </w:p>
    <w:p w:rsidR="00385F0B" w:rsidRPr="00466E7B" w:rsidRDefault="00385F0B" w:rsidP="00800E83">
      <w:pPr>
        <w:spacing w:before="100" w:beforeAutospacing="1" w:line="240" w:lineRule="auto"/>
        <w:ind w:firstLine="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00E83" w:rsidRPr="00466E7B" w:rsidRDefault="003F008E" w:rsidP="00800E83">
      <w:pPr>
        <w:spacing w:before="100" w:beforeAutospacing="1" w:line="240" w:lineRule="auto"/>
        <w:ind w:firstLine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466E7B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="00B7347E" w:rsidRPr="00466E7B">
        <w:rPr>
          <w:rFonts w:ascii="Arial" w:hAnsi="Arial" w:cs="Arial"/>
          <w:color w:val="000000"/>
          <w:sz w:val="24"/>
          <w:szCs w:val="24"/>
          <w:lang w:eastAsia="ru-RU"/>
        </w:rPr>
        <w:t>5</w:t>
      </w:r>
      <w:r w:rsidR="00385F0B" w:rsidRPr="00466E7B">
        <w:rPr>
          <w:rFonts w:ascii="Arial" w:hAnsi="Arial" w:cs="Arial"/>
          <w:color w:val="000000"/>
          <w:sz w:val="24"/>
          <w:szCs w:val="24"/>
          <w:lang w:eastAsia="ru-RU"/>
        </w:rPr>
        <w:t xml:space="preserve"> ноября 201</w:t>
      </w:r>
      <w:r w:rsidR="00466E7B">
        <w:rPr>
          <w:rFonts w:ascii="Arial" w:hAnsi="Arial" w:cs="Arial"/>
          <w:color w:val="000000"/>
          <w:sz w:val="24"/>
          <w:szCs w:val="24"/>
          <w:lang w:val="en-US" w:eastAsia="ru-RU"/>
        </w:rPr>
        <w:t>7</w:t>
      </w:r>
      <w:bookmarkStart w:id="0" w:name="_GoBack"/>
      <w:bookmarkEnd w:id="0"/>
      <w:r w:rsidR="00385F0B" w:rsidRPr="00466E7B">
        <w:rPr>
          <w:rFonts w:ascii="Arial" w:hAnsi="Arial" w:cs="Arial"/>
          <w:color w:val="000000"/>
          <w:sz w:val="24"/>
          <w:szCs w:val="24"/>
          <w:lang w:eastAsia="ru-RU"/>
        </w:rPr>
        <w:t xml:space="preserve"> года.</w:t>
      </w:r>
    </w:p>
    <w:p w:rsidR="00466E7B" w:rsidRPr="00466E7B" w:rsidRDefault="00466E7B">
      <w:pPr>
        <w:spacing w:before="100" w:beforeAutospacing="1" w:line="240" w:lineRule="auto"/>
        <w:ind w:firstLine="0"/>
        <w:rPr>
          <w:rFonts w:ascii="Arial" w:hAnsi="Arial" w:cs="Arial"/>
          <w:color w:val="000000"/>
          <w:sz w:val="24"/>
          <w:szCs w:val="24"/>
          <w:lang w:eastAsia="ru-RU"/>
        </w:rPr>
      </w:pPr>
    </w:p>
    <w:sectPr w:rsidR="00466E7B" w:rsidRPr="00466E7B" w:rsidSect="00F939EE">
      <w:pgSz w:w="11906" w:h="16838"/>
      <w:pgMar w:top="719" w:right="566" w:bottom="56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2DB" w:rsidRDefault="00B472DB" w:rsidP="00021E06">
      <w:pPr>
        <w:spacing w:line="240" w:lineRule="auto"/>
      </w:pPr>
      <w:r>
        <w:separator/>
      </w:r>
    </w:p>
  </w:endnote>
  <w:endnote w:type="continuationSeparator" w:id="0">
    <w:p w:rsidR="00B472DB" w:rsidRDefault="00B472DB" w:rsidP="00021E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2DB" w:rsidRDefault="00B472DB" w:rsidP="00021E06">
      <w:pPr>
        <w:spacing w:line="240" w:lineRule="auto"/>
      </w:pPr>
      <w:r>
        <w:separator/>
      </w:r>
    </w:p>
  </w:footnote>
  <w:footnote w:type="continuationSeparator" w:id="0">
    <w:p w:rsidR="00B472DB" w:rsidRDefault="00B472DB" w:rsidP="00021E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18E7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5E3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E46D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B0A8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10C9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345D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342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BCA6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6EE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343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0015C"/>
    <w:multiLevelType w:val="hybridMultilevel"/>
    <w:tmpl w:val="BACC943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BAE43CF"/>
    <w:multiLevelType w:val="hybridMultilevel"/>
    <w:tmpl w:val="57A2739C"/>
    <w:lvl w:ilvl="0" w:tplc="9062A22E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2">
    <w:nsid w:val="254B631D"/>
    <w:multiLevelType w:val="hybridMultilevel"/>
    <w:tmpl w:val="504CE2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AD312D3"/>
    <w:multiLevelType w:val="hybridMultilevel"/>
    <w:tmpl w:val="BAE67C1E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4">
    <w:nsid w:val="2B1F7875"/>
    <w:multiLevelType w:val="hybridMultilevel"/>
    <w:tmpl w:val="DB8E6C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2900508"/>
    <w:multiLevelType w:val="multilevel"/>
    <w:tmpl w:val="B4AEF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6">
    <w:nsid w:val="37625CBE"/>
    <w:multiLevelType w:val="hybridMultilevel"/>
    <w:tmpl w:val="6CF8DA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20D2647"/>
    <w:multiLevelType w:val="hybridMultilevel"/>
    <w:tmpl w:val="B8425B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C1169CE"/>
    <w:multiLevelType w:val="hybridMultilevel"/>
    <w:tmpl w:val="85BCE8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F2D28F3"/>
    <w:multiLevelType w:val="hybridMultilevel"/>
    <w:tmpl w:val="D94CD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7655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82795A"/>
    <w:multiLevelType w:val="hybridMultilevel"/>
    <w:tmpl w:val="ABF20E56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1">
    <w:nsid w:val="544D59AD"/>
    <w:multiLevelType w:val="hybridMultilevel"/>
    <w:tmpl w:val="F05EDDCA"/>
    <w:lvl w:ilvl="0" w:tplc="CC9E3E9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48A6BB8"/>
    <w:multiLevelType w:val="hybridMultilevel"/>
    <w:tmpl w:val="9EDAB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673161"/>
    <w:multiLevelType w:val="hybridMultilevel"/>
    <w:tmpl w:val="F28C8E40"/>
    <w:lvl w:ilvl="0" w:tplc="F3186C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E873C10"/>
    <w:multiLevelType w:val="hybridMultilevel"/>
    <w:tmpl w:val="E676D1E2"/>
    <w:lvl w:ilvl="0" w:tplc="0419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25">
    <w:nsid w:val="5EE30109"/>
    <w:multiLevelType w:val="hybridMultilevel"/>
    <w:tmpl w:val="A8E627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65622488"/>
    <w:multiLevelType w:val="hybridMultilevel"/>
    <w:tmpl w:val="42E268E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15BEF"/>
    <w:multiLevelType w:val="hybridMultilevel"/>
    <w:tmpl w:val="5888C8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78680877"/>
    <w:multiLevelType w:val="hybridMultilevel"/>
    <w:tmpl w:val="694045D0"/>
    <w:lvl w:ilvl="0" w:tplc="C96A734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D1A12F8"/>
    <w:multiLevelType w:val="hybridMultilevel"/>
    <w:tmpl w:val="C99861F4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1"/>
  </w:num>
  <w:num w:numId="2">
    <w:abstractNumId w:val="25"/>
  </w:num>
  <w:num w:numId="3">
    <w:abstractNumId w:val="27"/>
  </w:num>
  <w:num w:numId="4">
    <w:abstractNumId w:val="10"/>
  </w:num>
  <w:num w:numId="5">
    <w:abstractNumId w:val="17"/>
  </w:num>
  <w:num w:numId="6">
    <w:abstractNumId w:val="14"/>
  </w:num>
  <w:num w:numId="7">
    <w:abstractNumId w:val="26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3"/>
  </w:num>
  <w:num w:numId="21">
    <w:abstractNumId w:val="28"/>
  </w:num>
  <w:num w:numId="22">
    <w:abstractNumId w:val="22"/>
  </w:num>
  <w:num w:numId="23">
    <w:abstractNumId w:val="21"/>
  </w:num>
  <w:num w:numId="24">
    <w:abstractNumId w:val="23"/>
  </w:num>
  <w:num w:numId="25">
    <w:abstractNumId w:val="20"/>
  </w:num>
  <w:num w:numId="26">
    <w:abstractNumId w:val="19"/>
  </w:num>
  <w:num w:numId="27">
    <w:abstractNumId w:val="18"/>
  </w:num>
  <w:num w:numId="28">
    <w:abstractNumId w:val="12"/>
  </w:num>
  <w:num w:numId="29">
    <w:abstractNumId w:val="2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D7"/>
    <w:rsid w:val="000010DF"/>
    <w:rsid w:val="000075B6"/>
    <w:rsid w:val="000165E3"/>
    <w:rsid w:val="00021C76"/>
    <w:rsid w:val="00021E06"/>
    <w:rsid w:val="000229EA"/>
    <w:rsid w:val="000407BF"/>
    <w:rsid w:val="00060629"/>
    <w:rsid w:val="00067266"/>
    <w:rsid w:val="0008423F"/>
    <w:rsid w:val="000B3BF5"/>
    <w:rsid w:val="000B4691"/>
    <w:rsid w:val="000B491E"/>
    <w:rsid w:val="000B5B41"/>
    <w:rsid w:val="000B7220"/>
    <w:rsid w:val="000D7F7B"/>
    <w:rsid w:val="000E0D9E"/>
    <w:rsid w:val="000F275D"/>
    <w:rsid w:val="000F2FCF"/>
    <w:rsid w:val="00111F6C"/>
    <w:rsid w:val="00122FD7"/>
    <w:rsid w:val="00130B5C"/>
    <w:rsid w:val="0013537C"/>
    <w:rsid w:val="0014635B"/>
    <w:rsid w:val="00147124"/>
    <w:rsid w:val="00155E7D"/>
    <w:rsid w:val="0018543A"/>
    <w:rsid w:val="00197407"/>
    <w:rsid w:val="001A3309"/>
    <w:rsid w:val="001A387E"/>
    <w:rsid w:val="001A75D2"/>
    <w:rsid w:val="001B1B50"/>
    <w:rsid w:val="001D2185"/>
    <w:rsid w:val="001F679A"/>
    <w:rsid w:val="00211DA9"/>
    <w:rsid w:val="00223E08"/>
    <w:rsid w:val="0024196B"/>
    <w:rsid w:val="00252C4D"/>
    <w:rsid w:val="0025409B"/>
    <w:rsid w:val="00271CB6"/>
    <w:rsid w:val="00282116"/>
    <w:rsid w:val="00295DA4"/>
    <w:rsid w:val="002B32F3"/>
    <w:rsid w:val="002C333B"/>
    <w:rsid w:val="002D5F77"/>
    <w:rsid w:val="002E2D2D"/>
    <w:rsid w:val="002E7D2A"/>
    <w:rsid w:val="00333C11"/>
    <w:rsid w:val="00354877"/>
    <w:rsid w:val="00374129"/>
    <w:rsid w:val="00381384"/>
    <w:rsid w:val="0038325E"/>
    <w:rsid w:val="00385F0B"/>
    <w:rsid w:val="003871CB"/>
    <w:rsid w:val="003A07D5"/>
    <w:rsid w:val="003F008E"/>
    <w:rsid w:val="0040337D"/>
    <w:rsid w:val="00405200"/>
    <w:rsid w:val="004074B2"/>
    <w:rsid w:val="00417824"/>
    <w:rsid w:val="004356A6"/>
    <w:rsid w:val="00446EA3"/>
    <w:rsid w:val="004576DE"/>
    <w:rsid w:val="0046335A"/>
    <w:rsid w:val="00466E7B"/>
    <w:rsid w:val="004725CF"/>
    <w:rsid w:val="00477B00"/>
    <w:rsid w:val="00480976"/>
    <w:rsid w:val="004957ED"/>
    <w:rsid w:val="004A097D"/>
    <w:rsid w:val="004C5048"/>
    <w:rsid w:val="004D0114"/>
    <w:rsid w:val="004D4433"/>
    <w:rsid w:val="004D669F"/>
    <w:rsid w:val="004F0FC9"/>
    <w:rsid w:val="005217F9"/>
    <w:rsid w:val="00523EBC"/>
    <w:rsid w:val="0052633D"/>
    <w:rsid w:val="00532F41"/>
    <w:rsid w:val="005354A8"/>
    <w:rsid w:val="00547119"/>
    <w:rsid w:val="00560983"/>
    <w:rsid w:val="005620AA"/>
    <w:rsid w:val="00567DC3"/>
    <w:rsid w:val="00573562"/>
    <w:rsid w:val="00582CED"/>
    <w:rsid w:val="005A3AB9"/>
    <w:rsid w:val="005A5221"/>
    <w:rsid w:val="005C00EF"/>
    <w:rsid w:val="005D4A6F"/>
    <w:rsid w:val="005F507E"/>
    <w:rsid w:val="00604601"/>
    <w:rsid w:val="00604B78"/>
    <w:rsid w:val="0060553C"/>
    <w:rsid w:val="006068B4"/>
    <w:rsid w:val="00611E05"/>
    <w:rsid w:val="00614B1F"/>
    <w:rsid w:val="00614E15"/>
    <w:rsid w:val="006213C8"/>
    <w:rsid w:val="00622DD6"/>
    <w:rsid w:val="00630F0B"/>
    <w:rsid w:val="00634CA9"/>
    <w:rsid w:val="00646509"/>
    <w:rsid w:val="00682A53"/>
    <w:rsid w:val="006944FE"/>
    <w:rsid w:val="006B7EC4"/>
    <w:rsid w:val="006C0CA6"/>
    <w:rsid w:val="006D0836"/>
    <w:rsid w:val="006F723A"/>
    <w:rsid w:val="007165E2"/>
    <w:rsid w:val="00770287"/>
    <w:rsid w:val="00770A44"/>
    <w:rsid w:val="00784480"/>
    <w:rsid w:val="0079100F"/>
    <w:rsid w:val="007A2B0B"/>
    <w:rsid w:val="007A2ED2"/>
    <w:rsid w:val="007A7672"/>
    <w:rsid w:val="007B03E0"/>
    <w:rsid w:val="007D4984"/>
    <w:rsid w:val="007D7397"/>
    <w:rsid w:val="007E21BB"/>
    <w:rsid w:val="007E68D5"/>
    <w:rsid w:val="00800BA9"/>
    <w:rsid w:val="00800E83"/>
    <w:rsid w:val="00802232"/>
    <w:rsid w:val="00813447"/>
    <w:rsid w:val="00817B0D"/>
    <w:rsid w:val="0083181A"/>
    <w:rsid w:val="00834350"/>
    <w:rsid w:val="0084593A"/>
    <w:rsid w:val="00847641"/>
    <w:rsid w:val="008803A1"/>
    <w:rsid w:val="008850B8"/>
    <w:rsid w:val="008917E5"/>
    <w:rsid w:val="00892935"/>
    <w:rsid w:val="008A0857"/>
    <w:rsid w:val="008B14C1"/>
    <w:rsid w:val="008B363A"/>
    <w:rsid w:val="008B37AD"/>
    <w:rsid w:val="008C0189"/>
    <w:rsid w:val="008D2F0B"/>
    <w:rsid w:val="008E4D1E"/>
    <w:rsid w:val="008E7E81"/>
    <w:rsid w:val="008F68C8"/>
    <w:rsid w:val="00917BE0"/>
    <w:rsid w:val="009228CE"/>
    <w:rsid w:val="009260C3"/>
    <w:rsid w:val="0094504F"/>
    <w:rsid w:val="00956CF0"/>
    <w:rsid w:val="00964E17"/>
    <w:rsid w:val="00990D21"/>
    <w:rsid w:val="00993966"/>
    <w:rsid w:val="00993FC4"/>
    <w:rsid w:val="009953D6"/>
    <w:rsid w:val="009C3182"/>
    <w:rsid w:val="009E2A68"/>
    <w:rsid w:val="009E757B"/>
    <w:rsid w:val="009F20AF"/>
    <w:rsid w:val="00A039D7"/>
    <w:rsid w:val="00A04BBE"/>
    <w:rsid w:val="00A253D4"/>
    <w:rsid w:val="00A31A7C"/>
    <w:rsid w:val="00A36596"/>
    <w:rsid w:val="00A64185"/>
    <w:rsid w:val="00A71960"/>
    <w:rsid w:val="00A762E6"/>
    <w:rsid w:val="00A77E6F"/>
    <w:rsid w:val="00A83E4E"/>
    <w:rsid w:val="00A87DE7"/>
    <w:rsid w:val="00AA59F6"/>
    <w:rsid w:val="00AA79B0"/>
    <w:rsid w:val="00AB430A"/>
    <w:rsid w:val="00AE1761"/>
    <w:rsid w:val="00AF3A53"/>
    <w:rsid w:val="00B25968"/>
    <w:rsid w:val="00B33E20"/>
    <w:rsid w:val="00B472DB"/>
    <w:rsid w:val="00B713E9"/>
    <w:rsid w:val="00B7347E"/>
    <w:rsid w:val="00B8685D"/>
    <w:rsid w:val="00BD64A4"/>
    <w:rsid w:val="00BE3830"/>
    <w:rsid w:val="00BE4898"/>
    <w:rsid w:val="00BF1063"/>
    <w:rsid w:val="00C10D8E"/>
    <w:rsid w:val="00C22347"/>
    <w:rsid w:val="00C25BFC"/>
    <w:rsid w:val="00C3569F"/>
    <w:rsid w:val="00C46C6E"/>
    <w:rsid w:val="00C54949"/>
    <w:rsid w:val="00C56D61"/>
    <w:rsid w:val="00C57DD1"/>
    <w:rsid w:val="00C72A97"/>
    <w:rsid w:val="00C73E52"/>
    <w:rsid w:val="00C85419"/>
    <w:rsid w:val="00CA1C62"/>
    <w:rsid w:val="00CB37B6"/>
    <w:rsid w:val="00CC1C64"/>
    <w:rsid w:val="00CC7FA1"/>
    <w:rsid w:val="00CF065B"/>
    <w:rsid w:val="00D05EB3"/>
    <w:rsid w:val="00D066B7"/>
    <w:rsid w:val="00D2249F"/>
    <w:rsid w:val="00D373F5"/>
    <w:rsid w:val="00D4010C"/>
    <w:rsid w:val="00D408BC"/>
    <w:rsid w:val="00D45CB3"/>
    <w:rsid w:val="00D57D48"/>
    <w:rsid w:val="00D61570"/>
    <w:rsid w:val="00D620F4"/>
    <w:rsid w:val="00D92E23"/>
    <w:rsid w:val="00D95BA1"/>
    <w:rsid w:val="00D96B37"/>
    <w:rsid w:val="00DA3605"/>
    <w:rsid w:val="00DA7C31"/>
    <w:rsid w:val="00DB1803"/>
    <w:rsid w:val="00DC3B91"/>
    <w:rsid w:val="00DC6610"/>
    <w:rsid w:val="00E0230E"/>
    <w:rsid w:val="00E1537E"/>
    <w:rsid w:val="00E266AE"/>
    <w:rsid w:val="00E26E41"/>
    <w:rsid w:val="00E35E5D"/>
    <w:rsid w:val="00E365C2"/>
    <w:rsid w:val="00E4056A"/>
    <w:rsid w:val="00E42B1A"/>
    <w:rsid w:val="00E45253"/>
    <w:rsid w:val="00E520C1"/>
    <w:rsid w:val="00E76EEE"/>
    <w:rsid w:val="00E8423C"/>
    <w:rsid w:val="00E8589D"/>
    <w:rsid w:val="00E91CDF"/>
    <w:rsid w:val="00E96CE5"/>
    <w:rsid w:val="00EA4D61"/>
    <w:rsid w:val="00EA532A"/>
    <w:rsid w:val="00EC609F"/>
    <w:rsid w:val="00EC6BCA"/>
    <w:rsid w:val="00EE7BD8"/>
    <w:rsid w:val="00F132FC"/>
    <w:rsid w:val="00F13749"/>
    <w:rsid w:val="00F4350F"/>
    <w:rsid w:val="00F44CB5"/>
    <w:rsid w:val="00F47707"/>
    <w:rsid w:val="00F57778"/>
    <w:rsid w:val="00F60C4E"/>
    <w:rsid w:val="00F623BE"/>
    <w:rsid w:val="00F84871"/>
    <w:rsid w:val="00F91AF0"/>
    <w:rsid w:val="00F939EE"/>
    <w:rsid w:val="00FA07ED"/>
    <w:rsid w:val="00FA3010"/>
    <w:rsid w:val="00FA7E4C"/>
    <w:rsid w:val="00FC1CBA"/>
    <w:rsid w:val="00FC340E"/>
    <w:rsid w:val="00FC7F84"/>
    <w:rsid w:val="00FD0FD6"/>
    <w:rsid w:val="00FE467A"/>
    <w:rsid w:val="00F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D7"/>
    <w:pPr>
      <w:spacing w:line="360" w:lineRule="auto"/>
      <w:ind w:firstLine="73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9D7"/>
    <w:pPr>
      <w:spacing w:after="200" w:line="276" w:lineRule="auto"/>
      <w:ind w:left="720" w:firstLine="0"/>
      <w:contextualSpacing/>
    </w:pPr>
    <w:rPr>
      <w:rFonts w:eastAsia="Times New Roman"/>
      <w:lang w:eastAsia="ru-RU"/>
    </w:rPr>
  </w:style>
  <w:style w:type="paragraph" w:customStyle="1" w:styleId="u">
    <w:name w:val="u"/>
    <w:basedOn w:val="a"/>
    <w:rsid w:val="00A039D7"/>
    <w:pPr>
      <w:spacing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1E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1E0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21E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1E06"/>
    <w:rPr>
      <w:sz w:val="22"/>
      <w:szCs w:val="22"/>
      <w:lang w:eastAsia="en-US"/>
    </w:rPr>
  </w:style>
  <w:style w:type="paragraph" w:styleId="a8">
    <w:name w:val="Balloon Text"/>
    <w:basedOn w:val="a"/>
    <w:semiHidden/>
    <w:rsid w:val="006F72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09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bullet2gif">
    <w:name w:val="msonormalbullet2.gif"/>
    <w:basedOn w:val="a"/>
    <w:rsid w:val="00A83E4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rsid w:val="007E21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D7"/>
    <w:pPr>
      <w:spacing w:line="360" w:lineRule="auto"/>
      <w:ind w:firstLine="73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9D7"/>
    <w:pPr>
      <w:spacing w:after="200" w:line="276" w:lineRule="auto"/>
      <w:ind w:left="720" w:firstLine="0"/>
      <w:contextualSpacing/>
    </w:pPr>
    <w:rPr>
      <w:rFonts w:eastAsia="Times New Roman"/>
      <w:lang w:eastAsia="ru-RU"/>
    </w:rPr>
  </w:style>
  <w:style w:type="paragraph" w:customStyle="1" w:styleId="u">
    <w:name w:val="u"/>
    <w:basedOn w:val="a"/>
    <w:rsid w:val="00A039D7"/>
    <w:pPr>
      <w:spacing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1E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1E0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21E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1E06"/>
    <w:rPr>
      <w:sz w:val="22"/>
      <w:szCs w:val="22"/>
      <w:lang w:eastAsia="en-US"/>
    </w:rPr>
  </w:style>
  <w:style w:type="paragraph" w:styleId="a8">
    <w:name w:val="Balloon Text"/>
    <w:basedOn w:val="a"/>
    <w:semiHidden/>
    <w:rsid w:val="006F72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09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bullet2gif">
    <w:name w:val="msonormalbullet2.gif"/>
    <w:basedOn w:val="a"/>
    <w:rsid w:val="00A83E4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rsid w:val="007E2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Хамовнический районный суд г</vt:lpstr>
    </vt:vector>
  </TitlesOfParts>
  <Company>Home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Хамовнический районный суд г</dc:title>
  <dc:creator>Konstantin</dc:creator>
  <cp:lastModifiedBy>Пользователь Windows</cp:lastModifiedBy>
  <cp:revision>2</cp:revision>
  <cp:lastPrinted>2013-11-24T13:39:00Z</cp:lastPrinted>
  <dcterms:created xsi:type="dcterms:W3CDTF">2019-01-20T19:13:00Z</dcterms:created>
  <dcterms:modified xsi:type="dcterms:W3CDTF">2019-01-20T19:13:00Z</dcterms:modified>
</cp:coreProperties>
</file>