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Комментарий"/>
        <w:spacing w:line="276" w:lineRule="auto"/>
        <w:rPr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rPr>
          <w:b w:val="0"/>
          <w:bCs w:val="0"/>
          <w:color w:val="000000"/>
          <w:u w:color="000000"/>
        </w:rPr>
      </w:pPr>
      <w:r>
        <w:rPr>
          <w:b w:val="0"/>
          <w:bCs w:val="0"/>
          <w:color w:val="000000"/>
          <w:u w:color="000000"/>
          <w:rtl w:val="0"/>
          <w:lang w:val="ru-RU"/>
        </w:rPr>
        <w:t>Договор подряда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</w:p>
    <w:tbl>
      <w:tblPr>
        <w:tblW w:w="99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7"/>
        <w:gridCol w:w="5302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  <w:spacing w:line="276" w:lineRule="auto"/>
              <w:jc w:val="both"/>
            </w:pPr>
            <w:r>
              <w:rPr>
                <w:sz w:val="16"/>
                <w:szCs w:val="16"/>
                <w:rtl w:val="0"/>
                <w:lang w:val="ru-RU"/>
              </w:rPr>
              <w:t>[</w:t>
            </w:r>
            <w:r>
              <w:rPr>
                <w:sz w:val="16"/>
                <w:szCs w:val="16"/>
                <w:rtl w:val="0"/>
                <w:lang w:val="ru-RU"/>
              </w:rPr>
              <w:t>место заключения договора</w:t>
            </w:r>
            <w:r>
              <w:rPr>
                <w:sz w:val="16"/>
                <w:szCs w:val="16"/>
                <w:rtl w:val="0"/>
                <w:lang w:val="ru-RU"/>
              </w:rPr>
              <w:t>]</w:t>
            </w:r>
          </w:p>
        </w:tc>
        <w:tc>
          <w:tcPr>
            <w:tcW w:type="dxa" w:w="53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spacing w:line="276" w:lineRule="auto"/>
              <w:jc w:val="right"/>
            </w:pPr>
            <w:r>
              <w:rPr>
                <w:sz w:val="16"/>
                <w:szCs w:val="16"/>
                <w:rtl w:val="0"/>
                <w:lang w:val="ru-RU"/>
              </w:rPr>
              <w:t>[</w:t>
            </w:r>
            <w:r>
              <w:rPr>
                <w:sz w:val="16"/>
                <w:szCs w:val="16"/>
                <w:rtl w:val="0"/>
                <w:lang w:val="ru-RU"/>
              </w:rPr>
              <w:t>число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месяц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год</w:t>
            </w:r>
            <w:r>
              <w:rPr>
                <w:sz w:val="16"/>
                <w:szCs w:val="16"/>
                <w:rtl w:val="0"/>
                <w:lang w:val="ru-RU"/>
              </w:rPr>
              <w:t>]</w:t>
            </w:r>
          </w:p>
        </w:tc>
      </w:tr>
    </w:tbl>
    <w:p>
      <w:pPr>
        <w:pStyle w:val="Обычный"/>
        <w:ind w:left="108" w:hanging="108"/>
        <w:rPr>
          <w:color w:val="000000"/>
          <w:sz w:val="16"/>
          <w:szCs w:val="16"/>
          <w:u w:color="000000"/>
        </w:rPr>
      </w:pP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Наименование организации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в лице </w:t>
      </w: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должность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Ф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И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О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действующего на основании </w:t>
      </w: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устава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положения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доверенности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именуемое в дальнейшем </w:t>
      </w:r>
      <w:r>
        <w:rPr>
          <w:color w:val="000000"/>
          <w:sz w:val="16"/>
          <w:szCs w:val="16"/>
          <w:u w:color="000000"/>
          <w:rtl w:val="0"/>
          <w:lang w:val="ru-RU"/>
        </w:rPr>
        <w:t>"</w:t>
      </w:r>
      <w:r>
        <w:rPr>
          <w:color w:val="000000"/>
          <w:sz w:val="16"/>
          <w:szCs w:val="16"/>
          <w:u w:color="000000"/>
          <w:rtl w:val="0"/>
          <w:lang w:val="ru-RU"/>
        </w:rPr>
        <w:t>Заказчик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", </w:t>
      </w:r>
      <w:r>
        <w:rPr>
          <w:color w:val="000000"/>
          <w:sz w:val="16"/>
          <w:szCs w:val="16"/>
          <w:u w:color="000000"/>
          <w:rtl w:val="0"/>
          <w:lang w:val="ru-RU"/>
        </w:rPr>
        <w:t>с одной стороны и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гражданин РФ </w:t>
      </w: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Ф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И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О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], [</w:t>
      </w:r>
      <w:r>
        <w:rPr>
          <w:color w:val="000000"/>
          <w:sz w:val="16"/>
          <w:szCs w:val="16"/>
          <w:u w:color="000000"/>
          <w:rtl w:val="0"/>
          <w:lang w:val="ru-RU"/>
        </w:rPr>
        <w:t>число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месяц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год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color w:val="000000"/>
          <w:sz w:val="16"/>
          <w:szCs w:val="16"/>
          <w:u w:color="000000"/>
          <w:rtl w:val="0"/>
          <w:lang w:val="ru-RU"/>
        </w:rPr>
        <w:t>года рождения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паспорт </w:t>
      </w: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серия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номер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дата выдачи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кем выдан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код подразделения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], </w:t>
      </w:r>
      <w:r>
        <w:rPr>
          <w:color w:val="000000"/>
          <w:sz w:val="16"/>
          <w:szCs w:val="16"/>
          <w:u w:color="000000"/>
          <w:rtl w:val="0"/>
          <w:lang w:val="ru-RU"/>
        </w:rPr>
        <w:t>проживающий по адресу</w:t>
      </w:r>
      <w:r>
        <w:rPr>
          <w:color w:val="000000"/>
          <w:sz w:val="16"/>
          <w:szCs w:val="16"/>
          <w:u w:color="000000"/>
          <w:rtl w:val="0"/>
          <w:lang w:val="ru-RU"/>
        </w:rPr>
        <w:t>: [</w:t>
      </w:r>
      <w:r>
        <w:rPr>
          <w:color w:val="000000"/>
          <w:sz w:val="16"/>
          <w:szCs w:val="16"/>
          <w:u w:color="000000"/>
          <w:rtl w:val="0"/>
          <w:lang w:val="ru-RU"/>
        </w:rPr>
        <w:t>вписать нужное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именуемый в дальнейшем </w:t>
      </w:r>
      <w:r>
        <w:rPr>
          <w:color w:val="000000"/>
          <w:sz w:val="16"/>
          <w:szCs w:val="16"/>
          <w:u w:color="000000"/>
          <w:rtl w:val="0"/>
          <w:lang w:val="ru-RU"/>
        </w:rPr>
        <w:t>"</w:t>
      </w:r>
      <w:r>
        <w:rPr>
          <w:color w:val="000000"/>
          <w:sz w:val="16"/>
          <w:szCs w:val="16"/>
          <w:u w:color="000000"/>
          <w:rtl w:val="0"/>
          <w:lang w:val="ru-RU"/>
        </w:rPr>
        <w:t>Подрядчик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", </w:t>
      </w:r>
      <w:r>
        <w:rPr>
          <w:color w:val="000000"/>
          <w:sz w:val="16"/>
          <w:szCs w:val="16"/>
          <w:u w:color="000000"/>
          <w:rtl w:val="0"/>
          <w:lang w:val="ru-RU"/>
        </w:rPr>
        <w:t>с другой стороны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а вместе именуемые </w:t>
      </w:r>
      <w:r>
        <w:rPr>
          <w:color w:val="000000"/>
          <w:sz w:val="16"/>
          <w:szCs w:val="16"/>
          <w:u w:color="000000"/>
          <w:rtl w:val="0"/>
          <w:lang w:val="ru-RU"/>
        </w:rPr>
        <w:t>"</w:t>
      </w:r>
      <w:r>
        <w:rPr>
          <w:color w:val="000000"/>
          <w:sz w:val="16"/>
          <w:szCs w:val="16"/>
          <w:u w:color="000000"/>
          <w:rtl w:val="0"/>
          <w:lang w:val="ru-RU"/>
        </w:rPr>
        <w:t>Стороны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", </w:t>
      </w:r>
      <w:r>
        <w:rPr>
          <w:color w:val="000000"/>
          <w:sz w:val="16"/>
          <w:szCs w:val="16"/>
          <w:u w:color="000000"/>
          <w:rtl w:val="0"/>
          <w:lang w:val="ru-RU"/>
        </w:rPr>
        <w:t>заключили договор о нижеследующем</w:t>
      </w:r>
      <w:r>
        <w:rPr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b w:val="0"/>
          <w:bCs w:val="0"/>
          <w:color w:val="000000"/>
          <w:sz w:val="16"/>
          <w:szCs w:val="16"/>
          <w:u w:color="000000"/>
        </w:rPr>
      </w:pPr>
      <w:bookmarkStart w:name="sub_1" w:id="0"/>
      <w:r>
        <w:rPr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1. </w:t>
      </w:r>
      <w:r>
        <w:rPr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Предмет договора</w:t>
      </w:r>
      <w:bookmarkEnd w:id="0"/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1.1.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По настоящему договору Подрядчик обязуется выполнить по заданию Заказчика следующую работу </w:t>
      </w: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указать вид выполняемой работы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color w:val="000000"/>
          <w:sz w:val="16"/>
          <w:szCs w:val="16"/>
          <w:u w:color="000000"/>
          <w:rtl w:val="0"/>
          <w:lang w:val="ru-RU"/>
        </w:rPr>
        <w:t>и сдать ее результат Заказчику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а Заказчик обязуется принять результат работы и оплатить его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1.2. </w:t>
      </w:r>
      <w:r>
        <w:rPr>
          <w:color w:val="000000"/>
          <w:sz w:val="16"/>
          <w:szCs w:val="16"/>
          <w:u w:color="000000"/>
          <w:rtl w:val="0"/>
          <w:lang w:val="ru-RU"/>
        </w:rPr>
        <w:t>В рамках настоящего договора выполняемая работа включает в себя следующее</w:t>
      </w:r>
      <w:r>
        <w:rPr>
          <w:color w:val="000000"/>
          <w:sz w:val="16"/>
          <w:szCs w:val="16"/>
          <w:u w:color="000000"/>
          <w:rtl w:val="0"/>
          <w:lang w:val="ru-RU"/>
        </w:rPr>
        <w:t>: [</w:t>
      </w:r>
      <w:r>
        <w:rPr>
          <w:color w:val="000000"/>
          <w:sz w:val="16"/>
          <w:szCs w:val="16"/>
          <w:u w:color="000000"/>
          <w:rtl w:val="0"/>
          <w:lang w:val="ru-RU"/>
        </w:rPr>
        <w:t>подробно указать содержание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объем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этапы и другие условия выполняемой работы</w:t>
      </w:r>
      <w:r>
        <w:rPr>
          <w:color w:val="000000"/>
          <w:sz w:val="16"/>
          <w:szCs w:val="16"/>
          <w:u w:color="000000"/>
          <w:rtl w:val="0"/>
          <w:lang w:val="ru-RU"/>
        </w:rPr>
        <w:t>].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1.3.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Работа выполняется иждивением Подрядчика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из его материалов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его силами и средствами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bookmarkStart w:name="sub_14" w:id="1"/>
      <w:r>
        <w:rPr>
          <w:color w:val="000000"/>
          <w:sz w:val="16"/>
          <w:szCs w:val="16"/>
          <w:u w:color="000000"/>
          <w:rtl w:val="0"/>
          <w:lang w:val="ru-RU"/>
        </w:rPr>
        <w:t xml:space="preserve">1.4.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Работа должна быть выполнена в срок </w:t>
      </w: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указать начальный и конечный сроки выполнения работы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а также при необходимости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промежуточные сроки выполнения работы</w:t>
      </w:r>
      <w:r>
        <w:rPr>
          <w:color w:val="000000"/>
          <w:sz w:val="16"/>
          <w:szCs w:val="16"/>
          <w:u w:color="000000"/>
          <w:rtl w:val="0"/>
          <w:lang w:val="ru-RU"/>
        </w:rPr>
        <w:t>].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bookmarkEnd w:id="1"/>
      <w:r>
        <w:rPr>
          <w:color w:val="000000"/>
          <w:sz w:val="16"/>
          <w:szCs w:val="16"/>
          <w:u w:color="000000"/>
          <w:rtl w:val="0"/>
          <w:lang w:val="ru-RU"/>
        </w:rPr>
        <w:t xml:space="preserve">1.5. </w:t>
      </w:r>
      <w:r>
        <w:rPr>
          <w:color w:val="000000"/>
          <w:sz w:val="16"/>
          <w:szCs w:val="16"/>
          <w:u w:color="000000"/>
          <w:rtl w:val="0"/>
          <w:lang w:val="ru-RU"/>
        </w:rPr>
        <w:t>Работа считается выполненной после подписания Сторонами акта приема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сдачи выполненных работ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b w:val="0"/>
          <w:bCs w:val="0"/>
          <w:color w:val="000000"/>
          <w:sz w:val="16"/>
          <w:szCs w:val="16"/>
          <w:u w:color="000000"/>
        </w:rPr>
      </w:pPr>
      <w:bookmarkStart w:name="sub_2" w:id="2"/>
      <w:r>
        <w:rPr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2. </w:t>
      </w:r>
      <w:r>
        <w:rPr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Обязанности Сторон договора</w:t>
      </w:r>
      <w:bookmarkEnd w:id="2"/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 </w:t>
      </w:r>
      <w:r>
        <w:rPr>
          <w:color w:val="000000"/>
          <w:sz w:val="16"/>
          <w:szCs w:val="16"/>
          <w:u w:color="000000"/>
          <w:rtl w:val="0"/>
          <w:lang w:val="ru-RU"/>
        </w:rPr>
        <w:t>Подрядчик обязуется</w:t>
      </w:r>
      <w:r>
        <w:rPr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2.1.1. </w:t>
      </w:r>
      <w:r>
        <w:rPr>
          <w:color w:val="000000"/>
          <w:sz w:val="16"/>
          <w:szCs w:val="16"/>
          <w:u w:color="000000"/>
          <w:rtl w:val="0"/>
          <w:lang w:val="ru-RU"/>
        </w:rPr>
        <w:t>Предоставить материалы и оборудование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необходимые для выполнения работ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надлежащего качества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2.1.2. </w:t>
      </w:r>
      <w:r>
        <w:rPr>
          <w:color w:val="000000"/>
          <w:sz w:val="16"/>
          <w:szCs w:val="16"/>
          <w:u w:color="000000"/>
          <w:rtl w:val="0"/>
          <w:lang w:val="ru-RU"/>
        </w:rPr>
        <w:t>Выполнить предусмотренные настоящим договором работы лично в соответствии с заданием Заказчика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определяющим объем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содержание работ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со сметой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определяющей цену работ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2.1.3. </w:t>
      </w:r>
      <w:r>
        <w:rPr>
          <w:color w:val="000000"/>
          <w:sz w:val="16"/>
          <w:szCs w:val="16"/>
          <w:u w:color="000000"/>
          <w:rtl w:val="0"/>
          <w:lang w:val="ru-RU"/>
        </w:rPr>
        <w:t>Представлять по требованию Заказчика информацию о ходе исполнения выполняемых работ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2.1.4. </w:t>
      </w:r>
      <w:r>
        <w:rPr>
          <w:color w:val="000000"/>
          <w:sz w:val="16"/>
          <w:szCs w:val="16"/>
          <w:u w:color="000000"/>
          <w:rtl w:val="0"/>
          <w:lang w:val="ru-RU"/>
        </w:rPr>
        <w:t>Выполнить работу надлежащим образом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bookmarkStart w:name="sub_215" w:id="3"/>
      <w:r>
        <w:rPr>
          <w:color w:val="000000"/>
          <w:sz w:val="16"/>
          <w:szCs w:val="16"/>
          <w:u w:color="000000"/>
          <w:rtl w:val="0"/>
          <w:lang w:val="ru-RU"/>
        </w:rPr>
        <w:t xml:space="preserve">2.1.5. </w:t>
      </w:r>
      <w:r>
        <w:rPr>
          <w:color w:val="000000"/>
          <w:sz w:val="16"/>
          <w:szCs w:val="16"/>
          <w:u w:color="000000"/>
          <w:rtl w:val="0"/>
          <w:lang w:val="ru-RU"/>
        </w:rPr>
        <w:t>Немедленно предупредить Заказчика и до получения от него указаний приостановить работу при обнаружении</w:t>
      </w:r>
      <w:r>
        <w:rPr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bookmarkEnd w:id="3"/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непригодности или недоброкачественности технической документации или переданной для переработки </w:t>
      </w:r>
      <w:r>
        <w:rPr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color w:val="000000"/>
          <w:sz w:val="16"/>
          <w:szCs w:val="16"/>
          <w:u w:color="000000"/>
          <w:rtl w:val="0"/>
          <w:lang w:val="ru-RU"/>
        </w:rPr>
        <w:t>обработки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color w:val="000000"/>
          <w:sz w:val="16"/>
          <w:szCs w:val="16"/>
          <w:u w:color="000000"/>
          <w:rtl w:val="0"/>
          <w:lang w:val="ru-RU"/>
        </w:rPr>
        <w:t>вещи</w:t>
      </w:r>
      <w:r>
        <w:rPr>
          <w:color w:val="000000"/>
          <w:sz w:val="16"/>
          <w:szCs w:val="16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возможных неблагоприятных для Заказчика последствий его указаний о способе исполнения работы</w:t>
      </w:r>
      <w:r>
        <w:rPr>
          <w:color w:val="000000"/>
          <w:sz w:val="16"/>
          <w:szCs w:val="16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иных не зависящих от Подрядчика обстоятельств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которые грозят годности или прочности результатов выполняемой работы либо создают невозможность ее завершения в срок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2.1.6. </w:t>
      </w:r>
      <w:r>
        <w:rPr>
          <w:color w:val="000000"/>
          <w:sz w:val="16"/>
          <w:szCs w:val="16"/>
          <w:u w:color="000000"/>
          <w:rtl w:val="0"/>
          <w:lang w:val="ru-RU"/>
        </w:rPr>
        <w:t>Передать результат выполненной работы Заказчику по акту приема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сдачи выполненных работ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2.1.7. </w:t>
      </w:r>
      <w:r>
        <w:rPr>
          <w:color w:val="000000"/>
          <w:sz w:val="16"/>
          <w:szCs w:val="16"/>
          <w:u w:color="000000"/>
          <w:rtl w:val="0"/>
          <w:lang w:val="ru-RU"/>
        </w:rPr>
        <w:t>Передать Заказчику вместе с результатом работы информацию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касающуюся эксплуатации или иного использования предмета настоящего договора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2.1.8.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В случае обнаружения в выполненной работе недостатков устранить их в течение </w:t>
      </w:r>
      <w:r>
        <w:rPr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color w:val="000000"/>
          <w:sz w:val="16"/>
          <w:szCs w:val="16"/>
          <w:u w:color="000000"/>
          <w:rtl w:val="0"/>
          <w:lang w:val="ru-RU"/>
        </w:rPr>
        <w:t>значение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color w:val="000000"/>
          <w:sz w:val="16"/>
          <w:szCs w:val="16"/>
          <w:u w:color="000000"/>
          <w:rtl w:val="0"/>
          <w:lang w:val="ru-RU"/>
        </w:rPr>
        <w:t>дней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2.2. </w:t>
      </w:r>
      <w:r>
        <w:rPr>
          <w:color w:val="000000"/>
          <w:sz w:val="16"/>
          <w:szCs w:val="16"/>
          <w:u w:color="000000"/>
          <w:rtl w:val="0"/>
          <w:lang w:val="ru-RU"/>
        </w:rPr>
        <w:t>Подрядчик вправе</w:t>
      </w:r>
      <w:r>
        <w:rPr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2.2.1. </w:t>
      </w:r>
      <w:r>
        <w:rPr>
          <w:color w:val="000000"/>
          <w:sz w:val="16"/>
          <w:szCs w:val="16"/>
          <w:u w:color="000000"/>
          <w:rtl w:val="0"/>
          <w:lang w:val="ru-RU"/>
        </w:rPr>
        <w:t>Самостоятельно определять способы выполнения работы по настоящему договору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2.2.2. </w:t>
      </w:r>
      <w:r>
        <w:rPr>
          <w:color w:val="000000"/>
          <w:sz w:val="16"/>
          <w:szCs w:val="16"/>
          <w:u w:color="000000"/>
          <w:rtl w:val="0"/>
          <w:lang w:val="ru-RU"/>
        </w:rPr>
        <w:t>Требовать увеличения цены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установленной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разделом </w:t>
      </w:r>
      <w:r>
        <w:rPr>
          <w:rStyle w:val="Hyperlink.0"/>
          <w:rtl w:val="0"/>
          <w:lang w:val="ru-RU"/>
        </w:rPr>
        <w:t>3</w:t>
      </w:r>
      <w:r>
        <w:rPr/>
        <w:fldChar w:fldCharType="end" w:fldLock="0"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при существенном возрастании стоимости материалов и оборудования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которую нельзя было предусмотреть при заключении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2.2.3.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Удерживать результат работы при неисполнении Заказчиком обязанности уплатить установленную настоящим договором цену до уплаты Заказчиком соответствующих сумм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обязуется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2.3.1.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Предоставлять Подрядчику все документы и информацию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необходимые для выполнения Подрядчиком своих обязательств по настоящему договору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2.3.2.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Принять результат выполненной работы по акту приема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сдачи выполненных работ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2.3.3.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Своевременно оплатить выполненные работы в порядке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предусмотренном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разделом </w:t>
      </w:r>
      <w:r>
        <w:rPr>
          <w:rStyle w:val="Hyperlink.0"/>
          <w:rtl w:val="0"/>
          <w:lang w:val="ru-RU"/>
        </w:rPr>
        <w:t>3</w:t>
      </w:r>
      <w:r>
        <w:rPr/>
        <w:fldChar w:fldCharType="end" w:fldLock="0"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2.4.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вправе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2.4.1.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любое время проверять ход и качество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выполняемой Подрядчиком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не вмешиваясь в его деятельность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2.4.2.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Назначить Подрядчику разумный срок для устранения недостатков в случае выявления ненадлежащего выполнения работы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а также потребовать возмещения убытков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3" w:id="4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3.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Цена работы и порядок оплаты</w:t>
      </w:r>
      <w:bookmarkEnd w:id="4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3.1.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Цена выполняемой работы по настоящему договору определена путем составления сметы и составляет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сумма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рублей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которая включает в себя компенсацию издержек подрядчика и причитающееся ему вознаграждение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3.2.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Смета составляется Подрядчиком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приобретает силу и становится частью настоящего договора с момента утверждения ее Заказчиком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3.3.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 настоящему договору цена работы считается твердой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3.4.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Заказчик оплачивает результат выполненной работы в течение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значение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дней с момента подписания акта приема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сдачи выполненных работ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3.5.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Оплата выполненных Подрядчиком работ осуществляется путем перечисления денежных средств на банковский счет Подрядчика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3.6.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Обязанность Заказчика по оплате выполненных работ считается исполненной с даты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списания денежных средств с расчетного счета Заказчика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поступления денежных средств на банковский счет Подрядчика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].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3.7.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Заказчик в соответствии с </w:t>
      </w:r>
      <w:r>
        <w:rPr>
          <w:rStyle w:val="Hyperlink.0"/>
          <w:rtl w:val="0"/>
          <w:lang w:val="ru-RU"/>
        </w:rPr>
        <w:t>законодательством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Российской Федерации является налоговым агентом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связи с чем оплата выполненных работ Подрядчику производится за вычетом налога на доходы физических лиц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4" w:id="5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4.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Порядок приема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сдачи работы</w:t>
      </w:r>
      <w:bookmarkEnd w:id="5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4.1.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 окончании работ Подрядчик направляет в адрес Заказчика уведомление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после получения которого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не позднее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значение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дней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обязан осмотреть и принять выполненные работы по акту приема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сдачи выполненных работ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4.2.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обязан немедленно заявить Подрядчику об обнаруженных отступлениях от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ухудшающих результат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или иных недостатках в работе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4.3.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Недостатки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обнаруженные в работе при ее приемке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должны быть отражены в акте приема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сдачи выполненных работ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4.4.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принявший работу без проверки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лишается права ссылаться на недостатки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которые могли быть установлены при обычном способе ее приемки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явные недостатки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4.5.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обнаруживший после приемки работы отступления в ней от настоящего договора или иные недостатки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которые не могли быть установлены при обычном способе приемки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скрытые недостатки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том числе такие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которые были умышленно скрыты Подрядчиком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обязан в течение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значение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дней со дня обнаружения известить об этом Подрядчика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4.6.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случае возникновения между Сторонами настоящего договора спора по поводу недостатков выполненной работы или их причин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 требованию любой из Сторон должна быть назначена экспертиза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Расходы на экспертизу несет Подрядчик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 исключением случаев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указанных случаях расходы на экспертизу несет Сторона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потребовавшая назначения экспертизы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а если она назначена по соглашению Сторон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обеими Сторонами поровну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5" w:id="6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5.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Качество работы</w:t>
      </w:r>
      <w:bookmarkEnd w:id="6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5.1.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Результат выполненной работы должен в момент передачи Заказчику обладать свойствами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указанными в настоящем договоре или определенными обычно предъявляемыми требованиями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и в пределах разумного срока быть пригодным для установленного настоящим договором использования либо для обычного использования результата работы такого рода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5.2.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Качество выполненной работы должно соответствовать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указать требования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предъявляемые к качеству выполняемых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требования технических регламентов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технических условий для данного вида работ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].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5.3.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На результат работы устанавливается гарантийный срок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вписать нужное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],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который распространяется на все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составляющее результат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5.4.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Результат работы должен в течение всего гарантийного срока соответствовать условиям настоящего договора о качестве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5.5.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вправе в случаях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когда работа выполнена Подрядчиком с отступлениями от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ухудшившими результат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или с иными недостатками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которые делают его не пригодным для предусмотренного в договоре использования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потребовать от Подрядчика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безвозмездного устранения недостатков в разумный срок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соразмерного уменьшения установленной за работу цены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5.6.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Подрядчик вправе вместо устранения недостатков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 которые он отвечает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безвозмездно выполнить работу заново с возмещением Заказчику причиненных просрочкой исполнения убытков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этом случае Заказчик обязан возвратить ранее переданный ему результат работы Подрядчику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5.7.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вправе предъявить требования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связанные с недостатками результата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обнаруженными в течение гарантийного срока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6" w:id="7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6.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Односторонний отказ от исполнения договора</w:t>
      </w:r>
      <w:bookmarkEnd w:id="7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6.1.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вправе отказаться от исполнения настоящего договора и потребовать возмещения убытков в случае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если Подрядчик не приступает своевременно к исполнению настоящего договора или выполняет работу настолько медленно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что окончание ее к сроку становится явно невозможным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6.2.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вправе в любое время до сдачи ему результата работы отказаться от исполнения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уплатив Подрядчику часть установленной цены пропорционально части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выполненной до получения извещения об отказе Заказчика от исполнения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а также возместив убытки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причиненные прекращением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пределах разницы между ценой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определенной за всю работу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и частью цены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выплаченной за выполненную работу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6.3.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Заказчик вправе отказаться от исполнения настоящего договора и потребовать возмещения причиненных убытков в случае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если Подрядчиком в установленный Заказчиком разумный срок не устранены отступления в работе от условий настоящего договора или иные недостатки результата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6.4.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Подрядчик вправе отказаться от исполнения настоящего договора и потребовать возмещения причиненных его прекращением убытков в случае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если Заказчик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несмотря на своевременное и обоснованное предупреждение со стороны Подрядчика об обстоятельствах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указанных 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"sub_215"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 2.1.5.</w:t>
      </w:r>
      <w:r>
        <w:rPr/>
        <w:fldChar w:fldCharType="end" w:fldLock="0"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в разумный срок не заменит непригодные или недоброкачественные техническую документацию или переданную для переработки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обработки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вещь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не изменит указаний о способе выполнения работы или не примет других необходимых мер для устранения обстоятельств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грозящих ее годности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7" w:id="8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7.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Распределение рисков между Сторонами</w:t>
      </w:r>
      <w:bookmarkEnd w:id="8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bookmarkStart w:name="sub_71" w:id="9"/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7.1.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Риск случайной гибели или случайного повреждения материалов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оборудования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переданной для переработки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обработки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вещи или иного используемого для исполнения договора имущества несет предоставившая их Сторона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bookmarkStart w:name="sub_72" w:id="10"/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7.2.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Риск случайной гибели или случайного повреждения результата выполненной работы до ее приемки Заказчиком несет Подрядчик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bookmarkEnd w:id="10"/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7.3. </w:t>
      </w:r>
      <w:bookmarkEnd w:id="9"/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При просрочке передачи или приемки результата работы риски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предусмотренные 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"sub_71"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 7.1.</w:t>
      </w:r>
      <w:r>
        <w:rPr/>
        <w:fldChar w:fldCharType="end" w:fldLock="0"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"sub_72"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7.2.</w:t>
      </w:r>
      <w:r>
        <w:rPr/>
        <w:fldChar w:fldCharType="end" w:fldLock="0"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несет Сторона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допустившая просрочку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8" w:id="11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8.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Ответственность Сторон</w:t>
      </w:r>
      <w:bookmarkEnd w:id="11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8.1.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>
        <w:rPr>
          <w:rStyle w:val="Hyperlink.0"/>
          <w:rtl w:val="0"/>
          <w:lang w:val="ru-RU"/>
        </w:rPr>
        <w:t>законодательством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Российской Федерации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8.2.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Подрядчик несет ответственность за ненадлежащее качество предоставленных им материалов и оборудования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а также за предоставление материалов и оборудования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обремененных правами третьих лиц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8.3.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 нарушение срока выполнения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установленного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 1.4.</w:t>
      </w:r>
      <w:r>
        <w:rPr/>
        <w:fldChar w:fldCharType="end" w:fldLock="0"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Подрядчик уплачивает Заказчику штраф в размере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значение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процентов от стоимости выполняемой работы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8.4.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За нарушение сроков оплаты выполненной работы Заказчик уплачивает Подрядчику неустойку в размере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[</w:t>
      </w:r>
      <w:r>
        <w:rPr>
          <w:rStyle w:val="Hyperlink.0"/>
          <w:rtl w:val="0"/>
          <w:lang w:val="ru-RU"/>
        </w:rPr>
        <w:t>значение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]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процентов от суммы долга за каждый день просрочки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9" w:id="12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9.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Порядок разрешения споров</w:t>
      </w:r>
      <w:bookmarkEnd w:id="12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9.1.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Споры и разногласия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которые могут возникнуть при исполнении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будут по возможности разрешаться путем переговоров между Сторонами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9.2.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 случае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если Стороны не придут к соглашению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споры разрешаются в судебном порядке в соответствии с действующим </w:t>
      </w:r>
      <w:r>
        <w:rPr>
          <w:rStyle w:val="Hyperlink.0"/>
          <w:rtl w:val="0"/>
          <w:lang w:val="ru-RU"/>
        </w:rPr>
        <w:t>законодательством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 Российской Федерации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10" w:id="13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10.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Заключительные положения</w:t>
      </w:r>
      <w:bookmarkEnd w:id="13"/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10.1.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Настоящий договор составлен в двух экземплярах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имеющих одинаковую юридическую силу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 одному экземпляру для каждой из Сторон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10.2.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Договор вступает в силу с момента подписания и действует до полного выполнения обязательств по настоящему договору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10.3.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Все изменения и дополнения к настоящему договору оформляются дополнительными соглашениями Сторон в письменной форме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которые являются неотъемлемой частью настоящего договора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10.4.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Во всем остальном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что не предусмотрено настоящим договором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Стороны руководствуются законодательством Российской Федерации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Заголовок 1"/>
        <w:spacing w:line="276" w:lineRule="auto"/>
        <w:jc w:val="both"/>
        <w:rPr>
          <w:rStyle w:val="Нет"/>
          <w:b w:val="0"/>
          <w:bCs w:val="0"/>
          <w:color w:val="000000"/>
          <w:sz w:val="16"/>
          <w:szCs w:val="16"/>
          <w:u w:color="000000"/>
        </w:rPr>
      </w:pPr>
      <w:bookmarkStart w:name="sub_11" w:id="14"/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 xml:space="preserve">11. </w:t>
      </w:r>
      <w:r>
        <w:rPr>
          <w:rStyle w:val="Нет"/>
          <w:b w:val="0"/>
          <w:bCs w:val="0"/>
          <w:color w:val="000000"/>
          <w:sz w:val="16"/>
          <w:szCs w:val="16"/>
          <w:u w:color="000000"/>
          <w:rtl w:val="0"/>
          <w:lang w:val="ru-RU"/>
        </w:rPr>
        <w:t>Адреса и реквизиты Сторон</w:t>
      </w:r>
    </w:p>
    <w:p>
      <w:pPr>
        <w:pStyle w:val="Обычный"/>
        <w:spacing w:line="276" w:lineRule="auto"/>
        <w:rPr>
          <w:rStyle w:val="Нет"/>
          <w:color w:val="000000"/>
          <w:sz w:val="16"/>
          <w:szCs w:val="16"/>
          <w:u w:color="000000"/>
        </w:rPr>
      </w:pPr>
      <w:bookmarkEnd w:id="14"/>
    </w:p>
    <w:tbl>
      <w:tblPr>
        <w:tblW w:w="102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4"/>
        <w:gridCol w:w="5376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8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spacing w:line="276" w:lineRule="auto"/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Заказчик</w:t>
            </w:r>
          </w:p>
        </w:tc>
        <w:tc>
          <w:tcPr>
            <w:tcW w:type="dxa" w:w="5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spacing w:line="276" w:lineRule="auto"/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Подрядчик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48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spacing w:line="276" w:lineRule="auto"/>
              <w:rPr>
                <w:rStyle w:val="Нет"/>
                <w:sz w:val="16"/>
                <w:szCs w:val="16"/>
              </w:rPr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[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вписать нужное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]</w:t>
            </w:r>
          </w:p>
          <w:p>
            <w:pPr>
              <w:pStyle w:val="Нормальный (таблица)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М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 П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5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spacing w:line="276" w:lineRule="auto"/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[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Ф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 И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 О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подпись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]</w:t>
            </w:r>
          </w:p>
        </w:tc>
      </w:tr>
    </w:tbl>
    <w:p>
      <w:pPr>
        <w:pStyle w:val="Обычный"/>
        <w:ind w:left="108" w:hanging="108"/>
      </w:pPr>
      <w:r>
        <w:rPr>
          <w:rStyle w:val="Нет"/>
          <w:color w:val="000000"/>
          <w:sz w:val="16"/>
          <w:szCs w:val="16"/>
          <w:u w:color="000000"/>
        </w:rPr>
      </w:r>
    </w:p>
    <w:sectPr>
      <w:headerReference w:type="default" r:id="rId4"/>
      <w:footerReference w:type="default" r:id="rId5"/>
      <w:pgSz w:w="11900" w:h="16800" w:orient="portrait"/>
      <w:pgMar w:top="1440" w:right="800" w:bottom="1440" w:left="11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Комментарий">
    <w:name w:val="Комментари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5" w:after="0" w:line="240" w:lineRule="auto"/>
      <w:ind w:left="17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3842"/>
      <w:spacing w:val="0"/>
      <w:kern w:val="0"/>
      <w:position w:val="0"/>
      <w:sz w:val="24"/>
      <w:szCs w:val="24"/>
      <w:u w:val="none" w:color="353842"/>
      <w:shd w:val="clear" w:color="auto" w:fill="f0f0f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vertAlign w:val="baseline"/>
      <w:lang w:val="ru-RU"/>
    </w:rPr>
  </w:style>
  <w:style w:type="paragraph" w:styleId="Прижатый влево">
    <w:name w:val="Прижатый влево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ормальный (таблица)">
    <w:name w:val="Нормальный (таблица)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00000"/>
      <w:sz w:val="16"/>
      <w:szCs w:val="16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