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5" w:rsidRPr="00DC2172" w:rsidRDefault="00940145" w:rsidP="00940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DC2172">
        <w:rPr>
          <w:rFonts w:ascii="Arial" w:hAnsi="Arial" w:cs="Arial"/>
          <w:b/>
          <w:bCs/>
          <w:sz w:val="24"/>
          <w:szCs w:val="24"/>
        </w:rPr>
        <w:t>В Президиум Московского городского суда</w:t>
      </w:r>
    </w:p>
    <w:p w:rsidR="00471233" w:rsidRPr="00DC2172" w:rsidRDefault="00471233" w:rsidP="0047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DC2172">
        <w:rPr>
          <w:rFonts w:ascii="Arial" w:hAnsi="Arial" w:cs="Arial"/>
          <w:bCs/>
          <w:i/>
          <w:sz w:val="20"/>
          <w:szCs w:val="20"/>
        </w:rPr>
        <w:t>107076, г. Москва, Богородский вал, д.8.</w:t>
      </w:r>
    </w:p>
    <w:p w:rsidR="0024196B" w:rsidRPr="00DC2172" w:rsidRDefault="0024196B" w:rsidP="0024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:rsidR="0024196B" w:rsidRPr="00DC2172" w:rsidRDefault="0024196B" w:rsidP="0024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/>
          <w:bCs/>
          <w:sz w:val="24"/>
          <w:szCs w:val="24"/>
        </w:rPr>
        <w:t>Заявитель</w:t>
      </w:r>
      <w:r w:rsidR="00940145" w:rsidRPr="00DC2172">
        <w:rPr>
          <w:rFonts w:ascii="Arial" w:hAnsi="Arial" w:cs="Arial"/>
          <w:b/>
          <w:bCs/>
          <w:sz w:val="24"/>
          <w:szCs w:val="24"/>
        </w:rPr>
        <w:t xml:space="preserve"> кассационной жалобы (истец по делу)</w:t>
      </w:r>
      <w:r w:rsidRPr="00DC2172">
        <w:rPr>
          <w:rFonts w:ascii="Arial" w:hAnsi="Arial" w:cs="Arial"/>
          <w:b/>
          <w:bCs/>
          <w:sz w:val="24"/>
          <w:szCs w:val="24"/>
        </w:rPr>
        <w:t xml:space="preserve">: </w:t>
      </w:r>
      <w:r w:rsidR="00B732EF" w:rsidRPr="00DC2172">
        <w:rPr>
          <w:rFonts w:ascii="Arial" w:hAnsi="Arial" w:cs="Arial"/>
          <w:bCs/>
          <w:sz w:val="24"/>
          <w:szCs w:val="24"/>
        </w:rPr>
        <w:t>М</w:t>
      </w:r>
      <w:r w:rsidR="006D4E5C" w:rsidRPr="00DC2172">
        <w:rPr>
          <w:rFonts w:ascii="Arial" w:hAnsi="Arial" w:cs="Arial"/>
          <w:bCs/>
          <w:sz w:val="24"/>
          <w:szCs w:val="24"/>
        </w:rPr>
        <w:t>ежрегиональная</w:t>
      </w:r>
      <w:r w:rsidRPr="00DC2172">
        <w:rPr>
          <w:rFonts w:ascii="Arial" w:hAnsi="Arial" w:cs="Arial"/>
          <w:bCs/>
          <w:sz w:val="24"/>
          <w:szCs w:val="24"/>
        </w:rPr>
        <w:t xml:space="preserve"> общественная организация по защите прав потребителей «</w:t>
      </w:r>
      <w:r w:rsidR="00E16954" w:rsidRPr="00DC2172">
        <w:rPr>
          <w:rFonts w:ascii="Arial" w:hAnsi="Arial" w:cs="Arial"/>
          <w:bCs/>
          <w:sz w:val="24"/>
          <w:szCs w:val="24"/>
        </w:rPr>
        <w:t>Право</w:t>
      </w:r>
      <w:r w:rsidRPr="00DC2172">
        <w:rPr>
          <w:rFonts w:ascii="Arial" w:hAnsi="Arial" w:cs="Arial"/>
          <w:bCs/>
          <w:sz w:val="24"/>
          <w:szCs w:val="24"/>
        </w:rPr>
        <w:t>»</w:t>
      </w:r>
      <w:r w:rsidR="007426CB" w:rsidRPr="00DC2172">
        <w:rPr>
          <w:rFonts w:ascii="Arial" w:hAnsi="Arial" w:cs="Arial"/>
          <w:bCs/>
          <w:sz w:val="24"/>
          <w:szCs w:val="24"/>
        </w:rPr>
        <w:t xml:space="preserve"> </w:t>
      </w:r>
      <w:r w:rsidR="007426CB" w:rsidRPr="00DC2172">
        <w:rPr>
          <w:rFonts w:ascii="Arial" w:hAnsi="Arial" w:cs="Arial"/>
          <w:bCs/>
          <w:i/>
          <w:sz w:val="24"/>
          <w:szCs w:val="24"/>
        </w:rPr>
        <w:t xml:space="preserve">(лицо, направившее </w:t>
      </w:r>
      <w:r w:rsidR="00750456" w:rsidRPr="00DC2172">
        <w:rPr>
          <w:rFonts w:ascii="Arial" w:hAnsi="Arial" w:cs="Arial"/>
          <w:bCs/>
          <w:i/>
          <w:sz w:val="24"/>
          <w:szCs w:val="24"/>
        </w:rPr>
        <w:t>кассационную</w:t>
      </w:r>
      <w:r w:rsidR="007426CB" w:rsidRPr="00DC2172">
        <w:rPr>
          <w:rFonts w:ascii="Arial" w:hAnsi="Arial" w:cs="Arial"/>
          <w:bCs/>
          <w:i/>
          <w:sz w:val="24"/>
          <w:szCs w:val="24"/>
        </w:rPr>
        <w:t xml:space="preserve"> жалобу)</w:t>
      </w:r>
      <w:r w:rsidR="000D30B0" w:rsidRPr="00DC2172">
        <w:rPr>
          <w:rFonts w:ascii="Arial" w:hAnsi="Arial" w:cs="Arial"/>
          <w:bCs/>
          <w:i/>
          <w:sz w:val="24"/>
          <w:szCs w:val="24"/>
        </w:rPr>
        <w:t>.</w:t>
      </w:r>
    </w:p>
    <w:p w:rsidR="0024196B" w:rsidRPr="00DC2172" w:rsidRDefault="0024196B" w:rsidP="0024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DC2172">
        <w:rPr>
          <w:rFonts w:ascii="Arial" w:hAnsi="Arial" w:cs="Arial"/>
          <w:bCs/>
          <w:i/>
          <w:sz w:val="20"/>
          <w:szCs w:val="20"/>
        </w:rPr>
        <w:t>ОГРН – 1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715000061</w:t>
      </w:r>
      <w:r w:rsidRPr="00DC2172">
        <w:rPr>
          <w:rFonts w:ascii="Arial" w:hAnsi="Arial" w:cs="Arial"/>
          <w:bCs/>
          <w:i/>
          <w:sz w:val="20"/>
          <w:szCs w:val="20"/>
        </w:rPr>
        <w:t>42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9, ИНН – 77</w:t>
      </w:r>
      <w:r w:rsidRPr="00DC2172">
        <w:rPr>
          <w:rFonts w:ascii="Arial" w:hAnsi="Arial" w:cs="Arial"/>
          <w:bCs/>
          <w:i/>
          <w:sz w:val="20"/>
          <w:szCs w:val="20"/>
        </w:rPr>
        <w:t>329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6</w:t>
      </w:r>
      <w:r w:rsidRPr="00DC2172">
        <w:rPr>
          <w:rFonts w:ascii="Arial" w:hAnsi="Arial" w:cs="Arial"/>
          <w:bCs/>
          <w:i/>
          <w:sz w:val="20"/>
          <w:szCs w:val="20"/>
        </w:rPr>
        <w:t xml:space="preserve">98052, </w:t>
      </w:r>
    </w:p>
    <w:p w:rsidR="0024196B" w:rsidRPr="00DC2172" w:rsidRDefault="00471233" w:rsidP="0024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DC2172">
        <w:rPr>
          <w:rFonts w:ascii="Arial" w:hAnsi="Arial" w:cs="Arial"/>
          <w:bCs/>
          <w:i/>
          <w:sz w:val="20"/>
          <w:szCs w:val="20"/>
        </w:rPr>
        <w:t>юридический адрес:</w:t>
      </w:r>
      <w:r w:rsidR="00B732EF" w:rsidRPr="00DC2172">
        <w:rPr>
          <w:rFonts w:ascii="Arial" w:hAnsi="Arial" w:cs="Arial"/>
          <w:bCs/>
          <w:i/>
          <w:sz w:val="20"/>
          <w:szCs w:val="20"/>
        </w:rPr>
        <w:t xml:space="preserve"> </w:t>
      </w:r>
      <w:r w:rsidR="0024196B" w:rsidRPr="00DC2172">
        <w:rPr>
          <w:rFonts w:ascii="Arial" w:hAnsi="Arial" w:cs="Arial"/>
          <w:bCs/>
          <w:i/>
          <w:sz w:val="20"/>
          <w:szCs w:val="20"/>
        </w:rPr>
        <w:t xml:space="preserve">125167, город Москва, Ленинградский проспект, д. 47, стр. 1, оф. 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3</w:t>
      </w:r>
      <w:r w:rsidR="0024196B" w:rsidRPr="00DC2172">
        <w:rPr>
          <w:rFonts w:ascii="Arial" w:hAnsi="Arial" w:cs="Arial"/>
          <w:bCs/>
          <w:i/>
          <w:sz w:val="20"/>
          <w:szCs w:val="20"/>
        </w:rPr>
        <w:t>240.</w:t>
      </w:r>
    </w:p>
    <w:p w:rsidR="0024196B" w:rsidRPr="00DC2172" w:rsidRDefault="0024196B" w:rsidP="0024196B">
      <w:pPr>
        <w:spacing w:line="240" w:lineRule="auto"/>
        <w:ind w:left="3402" w:firstLine="0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:rsidR="0024196B" w:rsidRPr="00DC2172" w:rsidRDefault="0024196B" w:rsidP="0024196B">
      <w:pPr>
        <w:spacing w:line="240" w:lineRule="auto"/>
        <w:ind w:left="3402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/>
          <w:bCs/>
          <w:sz w:val="24"/>
          <w:szCs w:val="24"/>
        </w:rPr>
        <w:t>в защиту интересов</w:t>
      </w:r>
      <w:r w:rsidRPr="00DC2172">
        <w:rPr>
          <w:rFonts w:ascii="Arial" w:hAnsi="Arial" w:cs="Arial"/>
          <w:bCs/>
          <w:sz w:val="24"/>
          <w:szCs w:val="24"/>
        </w:rPr>
        <w:t xml:space="preserve"> </w:t>
      </w:r>
      <w:r w:rsidR="00E16954" w:rsidRPr="00DC2172">
        <w:rPr>
          <w:rFonts w:ascii="Arial" w:hAnsi="Arial" w:cs="Arial"/>
          <w:bCs/>
          <w:sz w:val="24"/>
          <w:szCs w:val="24"/>
        </w:rPr>
        <w:t>Дашк</w:t>
      </w:r>
      <w:r w:rsidRPr="00DC2172">
        <w:rPr>
          <w:rFonts w:ascii="Arial" w:hAnsi="Arial" w:cs="Arial"/>
          <w:bCs/>
          <w:sz w:val="24"/>
          <w:szCs w:val="24"/>
        </w:rPr>
        <w:t xml:space="preserve">ова Валерия Николаевича, </w:t>
      </w:r>
    </w:p>
    <w:p w:rsidR="0024196B" w:rsidRPr="00DC2172" w:rsidRDefault="0024196B" w:rsidP="0024196B">
      <w:pPr>
        <w:spacing w:line="240" w:lineRule="auto"/>
        <w:ind w:left="3402" w:firstLine="0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DC2172">
        <w:rPr>
          <w:rFonts w:ascii="Arial" w:hAnsi="Arial" w:cs="Arial"/>
          <w:bCs/>
          <w:i/>
          <w:sz w:val="20"/>
          <w:szCs w:val="20"/>
        </w:rPr>
        <w:t xml:space="preserve">паспорт 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5</w:t>
      </w:r>
      <w:r w:rsidRPr="00DC2172">
        <w:rPr>
          <w:rFonts w:ascii="Arial" w:hAnsi="Arial" w:cs="Arial"/>
          <w:bCs/>
          <w:i/>
          <w:sz w:val="20"/>
          <w:szCs w:val="20"/>
        </w:rPr>
        <w:t xml:space="preserve">45 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8</w:t>
      </w:r>
      <w:r w:rsidRPr="00DC2172">
        <w:rPr>
          <w:rFonts w:ascii="Arial" w:hAnsi="Arial" w:cs="Arial"/>
          <w:bCs/>
          <w:i/>
          <w:sz w:val="20"/>
          <w:szCs w:val="20"/>
        </w:rPr>
        <w:t>08 4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1</w:t>
      </w:r>
      <w:r w:rsidRPr="00DC2172">
        <w:rPr>
          <w:rFonts w:ascii="Arial" w:hAnsi="Arial" w:cs="Arial"/>
          <w:bCs/>
          <w:i/>
          <w:sz w:val="20"/>
          <w:szCs w:val="20"/>
        </w:rPr>
        <w:t>857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9</w:t>
      </w:r>
      <w:r w:rsidRPr="00DC2172">
        <w:rPr>
          <w:rFonts w:ascii="Arial" w:hAnsi="Arial" w:cs="Arial"/>
          <w:bCs/>
          <w:i/>
          <w:sz w:val="20"/>
          <w:szCs w:val="20"/>
        </w:rPr>
        <w:t>28, выдан 25 апреля 20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14</w:t>
      </w:r>
      <w:r w:rsidRPr="00DC2172">
        <w:rPr>
          <w:rFonts w:ascii="Arial" w:hAnsi="Arial" w:cs="Arial"/>
          <w:bCs/>
          <w:i/>
          <w:sz w:val="20"/>
          <w:szCs w:val="20"/>
        </w:rPr>
        <w:t xml:space="preserve"> года ОВД района Западное Дегунино города Москвы, место регистрации (проживания): 12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3</w:t>
      </w:r>
      <w:r w:rsidRPr="00DC2172">
        <w:rPr>
          <w:rFonts w:ascii="Arial" w:hAnsi="Arial" w:cs="Arial"/>
          <w:bCs/>
          <w:i/>
          <w:sz w:val="20"/>
          <w:szCs w:val="20"/>
        </w:rPr>
        <w:t xml:space="preserve">474, г. Москва,  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Звездный</w:t>
      </w:r>
      <w:r w:rsidRPr="00DC2172">
        <w:rPr>
          <w:rFonts w:ascii="Arial" w:hAnsi="Arial" w:cs="Arial"/>
          <w:bCs/>
          <w:i/>
          <w:sz w:val="20"/>
          <w:szCs w:val="20"/>
        </w:rPr>
        <w:t xml:space="preserve"> б-р, д. 3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1</w:t>
      </w:r>
      <w:r w:rsidRPr="00DC2172">
        <w:rPr>
          <w:rFonts w:ascii="Arial" w:hAnsi="Arial" w:cs="Arial"/>
          <w:bCs/>
          <w:i/>
          <w:sz w:val="20"/>
          <w:szCs w:val="20"/>
        </w:rPr>
        <w:t xml:space="preserve">2, корп. 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8</w:t>
      </w:r>
      <w:r w:rsidRPr="00DC2172">
        <w:rPr>
          <w:rFonts w:ascii="Arial" w:hAnsi="Arial" w:cs="Arial"/>
          <w:bCs/>
          <w:i/>
          <w:sz w:val="20"/>
          <w:szCs w:val="20"/>
        </w:rPr>
        <w:t xml:space="preserve">5, кв. 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9</w:t>
      </w:r>
      <w:r w:rsidRPr="00DC2172">
        <w:rPr>
          <w:rFonts w:ascii="Arial" w:hAnsi="Arial" w:cs="Arial"/>
          <w:bCs/>
          <w:i/>
          <w:sz w:val="20"/>
          <w:szCs w:val="20"/>
        </w:rPr>
        <w:t>149.</w:t>
      </w:r>
    </w:p>
    <w:p w:rsidR="0024196B" w:rsidRPr="00DC2172" w:rsidRDefault="0024196B" w:rsidP="0024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Arial" w:hAnsi="Arial" w:cs="Arial"/>
          <w:bCs/>
          <w:sz w:val="16"/>
          <w:szCs w:val="16"/>
          <w:highlight w:val="yellow"/>
        </w:rPr>
      </w:pPr>
    </w:p>
    <w:p w:rsidR="0024196B" w:rsidRPr="00DC2172" w:rsidRDefault="0024196B" w:rsidP="0024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DC2172">
        <w:rPr>
          <w:rFonts w:ascii="Arial" w:hAnsi="Arial" w:cs="Arial"/>
          <w:b/>
          <w:bCs/>
          <w:sz w:val="24"/>
          <w:szCs w:val="24"/>
        </w:rPr>
        <w:t>Ответчик: ООО «</w:t>
      </w:r>
      <w:r w:rsidRPr="00DC2172">
        <w:rPr>
          <w:rFonts w:ascii="Arial" w:hAnsi="Arial" w:cs="Arial"/>
          <w:b/>
          <w:sz w:val="24"/>
          <w:szCs w:val="24"/>
        </w:rPr>
        <w:t>ЭЛЛАДА ИНТЕР</w:t>
      </w:r>
      <w:r w:rsidRPr="00DC2172">
        <w:rPr>
          <w:rFonts w:ascii="Arial" w:hAnsi="Arial" w:cs="Arial"/>
          <w:b/>
          <w:bCs/>
          <w:sz w:val="24"/>
          <w:szCs w:val="24"/>
        </w:rPr>
        <w:t>»,</w:t>
      </w:r>
    </w:p>
    <w:p w:rsidR="0024196B" w:rsidRPr="00DC2172" w:rsidRDefault="0024196B" w:rsidP="0024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DC2172">
        <w:rPr>
          <w:rFonts w:ascii="Arial" w:hAnsi="Arial" w:cs="Arial"/>
          <w:bCs/>
          <w:i/>
          <w:sz w:val="20"/>
          <w:szCs w:val="20"/>
        </w:rPr>
        <w:t>ОГРН – 10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5</w:t>
      </w:r>
      <w:r w:rsidRPr="00DC2172">
        <w:rPr>
          <w:rFonts w:ascii="Arial" w:hAnsi="Arial" w:cs="Arial"/>
          <w:bCs/>
          <w:i/>
          <w:sz w:val="20"/>
          <w:szCs w:val="20"/>
        </w:rPr>
        <w:t>39010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3</w:t>
      </w:r>
      <w:r w:rsidRPr="00DC2172">
        <w:rPr>
          <w:rFonts w:ascii="Arial" w:hAnsi="Arial" w:cs="Arial"/>
          <w:bCs/>
          <w:i/>
          <w:sz w:val="20"/>
          <w:szCs w:val="20"/>
        </w:rPr>
        <w:t>0575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1</w:t>
      </w:r>
      <w:r w:rsidRPr="00DC2172">
        <w:rPr>
          <w:rFonts w:ascii="Arial" w:hAnsi="Arial" w:cs="Arial"/>
          <w:bCs/>
          <w:i/>
          <w:sz w:val="20"/>
          <w:szCs w:val="20"/>
        </w:rPr>
        <w:t xml:space="preserve">4, ИНН – 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7</w:t>
      </w:r>
      <w:r w:rsidRPr="00DC2172">
        <w:rPr>
          <w:rFonts w:ascii="Arial" w:hAnsi="Arial" w:cs="Arial"/>
          <w:bCs/>
          <w:i/>
          <w:sz w:val="20"/>
          <w:szCs w:val="20"/>
        </w:rPr>
        <w:t>906072056,</w:t>
      </w:r>
    </w:p>
    <w:p w:rsidR="0024196B" w:rsidRPr="00DC2172" w:rsidRDefault="0024196B" w:rsidP="0024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DC2172">
        <w:rPr>
          <w:rFonts w:ascii="Arial" w:hAnsi="Arial" w:cs="Arial"/>
          <w:bCs/>
          <w:i/>
          <w:sz w:val="20"/>
          <w:szCs w:val="20"/>
        </w:rPr>
        <w:t>адрес: 236013, Калининградская область, г. Калининград, ул. Маг</w:t>
      </w:r>
      <w:r w:rsidR="009572FC" w:rsidRPr="00DC2172">
        <w:rPr>
          <w:rFonts w:ascii="Arial" w:hAnsi="Arial" w:cs="Arial"/>
          <w:bCs/>
          <w:i/>
          <w:sz w:val="20"/>
          <w:szCs w:val="20"/>
        </w:rPr>
        <w:t>н</w:t>
      </w:r>
      <w:r w:rsidRPr="00DC2172">
        <w:rPr>
          <w:rFonts w:ascii="Arial" w:hAnsi="Arial" w:cs="Arial"/>
          <w:bCs/>
          <w:i/>
          <w:sz w:val="20"/>
          <w:szCs w:val="20"/>
        </w:rPr>
        <w:t>ит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ная</w:t>
      </w:r>
      <w:r w:rsidRPr="00DC2172">
        <w:rPr>
          <w:rFonts w:ascii="Arial" w:hAnsi="Arial" w:cs="Arial"/>
          <w:bCs/>
          <w:i/>
          <w:sz w:val="20"/>
          <w:szCs w:val="20"/>
        </w:rPr>
        <w:t>, д. 4</w:t>
      </w:r>
      <w:r w:rsidR="00E16954" w:rsidRPr="00DC2172">
        <w:rPr>
          <w:rFonts w:ascii="Arial" w:hAnsi="Arial" w:cs="Arial"/>
          <w:bCs/>
          <w:i/>
          <w:sz w:val="20"/>
          <w:szCs w:val="20"/>
        </w:rPr>
        <w:t>1</w:t>
      </w:r>
      <w:r w:rsidRPr="00DC2172">
        <w:rPr>
          <w:rFonts w:ascii="Arial" w:hAnsi="Arial" w:cs="Arial"/>
          <w:bCs/>
          <w:i/>
          <w:sz w:val="20"/>
          <w:szCs w:val="20"/>
        </w:rPr>
        <w:t>.</w:t>
      </w:r>
    </w:p>
    <w:p w:rsidR="009D592E" w:rsidRPr="00DC2172" w:rsidRDefault="009D592E" w:rsidP="0024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Arial" w:hAnsi="Arial" w:cs="Arial"/>
          <w:bCs/>
          <w:i/>
          <w:sz w:val="20"/>
          <w:szCs w:val="20"/>
        </w:rPr>
      </w:pPr>
    </w:p>
    <w:p w:rsidR="00252C4D" w:rsidRPr="00DC2172" w:rsidRDefault="00625719" w:rsidP="00252C4D">
      <w:pPr>
        <w:spacing w:line="240" w:lineRule="auto"/>
        <w:ind w:firstLine="3419"/>
        <w:rPr>
          <w:rFonts w:ascii="Arial" w:hAnsi="Arial" w:cs="Arial"/>
          <w:sz w:val="20"/>
          <w:szCs w:val="20"/>
        </w:rPr>
      </w:pPr>
      <w:r w:rsidRPr="00DC2172">
        <w:rPr>
          <w:rFonts w:ascii="Arial" w:hAnsi="Arial" w:cs="Arial"/>
          <w:sz w:val="20"/>
          <w:szCs w:val="20"/>
        </w:rPr>
        <w:t>Гос. пошлина: 100 (сто) рублей</w:t>
      </w:r>
      <w:r w:rsidR="000D30B0" w:rsidRPr="00DC2172">
        <w:rPr>
          <w:rFonts w:ascii="Arial" w:hAnsi="Arial" w:cs="Arial"/>
          <w:sz w:val="20"/>
          <w:szCs w:val="20"/>
        </w:rPr>
        <w:t>.</w:t>
      </w:r>
    </w:p>
    <w:p w:rsidR="00252C4D" w:rsidRPr="00DC2172" w:rsidRDefault="00252C4D" w:rsidP="00252C4D">
      <w:pPr>
        <w:spacing w:line="240" w:lineRule="auto"/>
        <w:ind w:firstLine="3419"/>
        <w:rPr>
          <w:rFonts w:ascii="Arial" w:hAnsi="Arial" w:cs="Arial"/>
          <w:i/>
          <w:sz w:val="16"/>
          <w:szCs w:val="16"/>
        </w:rPr>
      </w:pPr>
    </w:p>
    <w:p w:rsidR="00DA7C31" w:rsidRPr="00DC2172" w:rsidRDefault="00DA7C31" w:rsidP="00CC1C64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FA07ED" w:rsidRPr="00DC2172" w:rsidRDefault="00940145" w:rsidP="00471233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C2172">
        <w:rPr>
          <w:rFonts w:ascii="Arial" w:hAnsi="Arial" w:cs="Arial"/>
          <w:b/>
          <w:sz w:val="28"/>
          <w:szCs w:val="28"/>
        </w:rPr>
        <w:t>Касса</w:t>
      </w:r>
      <w:r w:rsidR="00471233" w:rsidRPr="00DC2172">
        <w:rPr>
          <w:rFonts w:ascii="Arial" w:hAnsi="Arial" w:cs="Arial"/>
          <w:b/>
          <w:sz w:val="28"/>
          <w:szCs w:val="28"/>
        </w:rPr>
        <w:t>ционная жалоба</w:t>
      </w:r>
    </w:p>
    <w:p w:rsidR="00D4545A" w:rsidRPr="00DC2172" w:rsidRDefault="00D4545A" w:rsidP="00471233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471233" w:rsidRPr="00DC2172" w:rsidRDefault="00471233" w:rsidP="0047123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2172">
        <w:rPr>
          <w:rFonts w:ascii="Arial" w:hAnsi="Arial" w:cs="Arial"/>
          <w:sz w:val="24"/>
          <w:szCs w:val="24"/>
        </w:rPr>
        <w:t>на решение Тимирязевского районного суда г. Москвы</w:t>
      </w:r>
    </w:p>
    <w:p w:rsidR="00471233" w:rsidRPr="00DC2172" w:rsidRDefault="008357E0" w:rsidP="0047123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2172">
        <w:rPr>
          <w:rFonts w:ascii="Arial" w:hAnsi="Arial" w:cs="Arial"/>
          <w:sz w:val="24"/>
          <w:szCs w:val="24"/>
        </w:rPr>
        <w:t>от 06.0</w:t>
      </w:r>
      <w:r w:rsidR="00482C4F" w:rsidRPr="00DC2172">
        <w:rPr>
          <w:rFonts w:ascii="Arial" w:hAnsi="Arial" w:cs="Arial"/>
          <w:sz w:val="24"/>
          <w:szCs w:val="24"/>
        </w:rPr>
        <w:t>1</w:t>
      </w:r>
      <w:r w:rsidRPr="00DC2172">
        <w:rPr>
          <w:rFonts w:ascii="Arial" w:hAnsi="Arial" w:cs="Arial"/>
          <w:sz w:val="24"/>
          <w:szCs w:val="24"/>
        </w:rPr>
        <w:t>.</w:t>
      </w:r>
      <w:r w:rsidR="00D4545A" w:rsidRPr="00DC2172">
        <w:rPr>
          <w:rFonts w:ascii="Arial" w:hAnsi="Arial" w:cs="Arial"/>
          <w:sz w:val="24"/>
          <w:szCs w:val="24"/>
        </w:rPr>
        <w:t>20</w:t>
      </w:r>
      <w:r w:rsidRPr="00DC2172">
        <w:rPr>
          <w:rFonts w:ascii="Arial" w:hAnsi="Arial" w:cs="Arial"/>
          <w:sz w:val="24"/>
          <w:szCs w:val="24"/>
        </w:rPr>
        <w:t>1</w:t>
      </w:r>
      <w:r w:rsidR="00DC2172" w:rsidRPr="00DC2172">
        <w:rPr>
          <w:rFonts w:ascii="Arial" w:hAnsi="Arial" w:cs="Arial"/>
          <w:sz w:val="24"/>
          <w:szCs w:val="24"/>
        </w:rPr>
        <w:t>8</w:t>
      </w:r>
      <w:r w:rsidRPr="00DC2172">
        <w:rPr>
          <w:rFonts w:ascii="Arial" w:hAnsi="Arial" w:cs="Arial"/>
          <w:sz w:val="24"/>
          <w:szCs w:val="24"/>
        </w:rPr>
        <w:t xml:space="preserve"> г. </w:t>
      </w:r>
      <w:r w:rsidR="00B63950" w:rsidRPr="00DC2172">
        <w:rPr>
          <w:rFonts w:ascii="Arial" w:hAnsi="Arial" w:cs="Arial"/>
          <w:sz w:val="24"/>
          <w:szCs w:val="24"/>
        </w:rPr>
        <w:t>по делу № 2-955</w:t>
      </w:r>
      <w:r w:rsidR="007426CB" w:rsidRPr="00DC2172">
        <w:rPr>
          <w:rFonts w:ascii="Arial" w:hAnsi="Arial" w:cs="Arial"/>
          <w:sz w:val="24"/>
          <w:szCs w:val="24"/>
        </w:rPr>
        <w:t>038/201</w:t>
      </w:r>
      <w:r w:rsidR="00DC2172" w:rsidRPr="00DC2172">
        <w:rPr>
          <w:rFonts w:ascii="Arial" w:hAnsi="Arial" w:cs="Arial"/>
          <w:sz w:val="24"/>
          <w:szCs w:val="24"/>
        </w:rPr>
        <w:t>8</w:t>
      </w:r>
      <w:r w:rsidR="00D4545A" w:rsidRPr="00DC2172">
        <w:rPr>
          <w:rFonts w:ascii="Arial" w:hAnsi="Arial" w:cs="Arial"/>
          <w:sz w:val="24"/>
          <w:szCs w:val="24"/>
        </w:rPr>
        <w:t xml:space="preserve">, </w:t>
      </w:r>
      <w:r w:rsidR="00D4545A" w:rsidRPr="00DC2172">
        <w:rPr>
          <w:rFonts w:ascii="Arial" w:hAnsi="Arial" w:cs="Arial"/>
          <w:bCs/>
          <w:sz w:val="24"/>
          <w:szCs w:val="24"/>
        </w:rPr>
        <w:t>определение судебной коллегии по гражданским делам Московского городского суда по гражданскому делу N 1</w:t>
      </w:r>
      <w:r w:rsidR="00B63950" w:rsidRPr="00DC2172">
        <w:rPr>
          <w:rFonts w:ascii="Arial" w:hAnsi="Arial" w:cs="Arial"/>
          <w:bCs/>
          <w:sz w:val="24"/>
          <w:szCs w:val="24"/>
        </w:rPr>
        <w:t>3</w:t>
      </w:r>
      <w:r w:rsidR="00D4545A" w:rsidRPr="00DC2172">
        <w:rPr>
          <w:rFonts w:ascii="Arial" w:hAnsi="Arial" w:cs="Arial"/>
          <w:bCs/>
          <w:sz w:val="24"/>
          <w:szCs w:val="24"/>
        </w:rPr>
        <w:t>-</w:t>
      </w:r>
      <w:r w:rsidR="00B63950" w:rsidRPr="00DC2172">
        <w:rPr>
          <w:rFonts w:ascii="Arial" w:hAnsi="Arial" w:cs="Arial"/>
          <w:bCs/>
          <w:sz w:val="24"/>
          <w:szCs w:val="24"/>
        </w:rPr>
        <w:t>4</w:t>
      </w:r>
      <w:r w:rsidR="00D4545A" w:rsidRPr="00DC2172">
        <w:rPr>
          <w:rFonts w:ascii="Arial" w:hAnsi="Arial" w:cs="Arial"/>
          <w:bCs/>
          <w:sz w:val="24"/>
          <w:szCs w:val="24"/>
        </w:rPr>
        <w:t>289</w:t>
      </w:r>
      <w:r w:rsidR="00B63950" w:rsidRPr="00DC2172">
        <w:rPr>
          <w:rFonts w:ascii="Arial" w:hAnsi="Arial" w:cs="Arial"/>
          <w:bCs/>
          <w:sz w:val="24"/>
          <w:szCs w:val="24"/>
        </w:rPr>
        <w:t>50</w:t>
      </w:r>
      <w:r w:rsidR="00D4545A" w:rsidRPr="00DC2172">
        <w:rPr>
          <w:rFonts w:ascii="Arial" w:hAnsi="Arial" w:cs="Arial"/>
          <w:bCs/>
          <w:sz w:val="24"/>
          <w:szCs w:val="24"/>
        </w:rPr>
        <w:t>86 от 24.12.201</w:t>
      </w:r>
      <w:r w:rsidR="00DC2172" w:rsidRPr="00DC2172">
        <w:rPr>
          <w:rFonts w:ascii="Arial" w:hAnsi="Arial" w:cs="Arial"/>
          <w:bCs/>
          <w:sz w:val="24"/>
          <w:szCs w:val="24"/>
        </w:rPr>
        <w:t>8</w:t>
      </w:r>
      <w:r w:rsidR="00E16954" w:rsidRPr="00DC2172">
        <w:rPr>
          <w:rFonts w:ascii="Arial" w:hAnsi="Arial" w:cs="Arial"/>
          <w:bCs/>
          <w:sz w:val="24"/>
          <w:szCs w:val="24"/>
        </w:rPr>
        <w:t>.</w:t>
      </w:r>
    </w:p>
    <w:p w:rsidR="00FA07ED" w:rsidRPr="00DC2172" w:rsidRDefault="00FA07ED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A7C31" w:rsidRPr="00DC2172" w:rsidRDefault="00DA7C31" w:rsidP="00C10D8E">
      <w:pPr>
        <w:spacing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9148B3" w:rsidRPr="00DC2172" w:rsidRDefault="008357E0" w:rsidP="006A4D8D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rFonts w:ascii="Arial" w:hAnsi="Arial" w:cs="Arial"/>
          <w:bCs/>
        </w:rPr>
      </w:pPr>
      <w:r w:rsidRPr="00DC2172">
        <w:rPr>
          <w:rFonts w:ascii="Arial" w:hAnsi="Arial" w:cs="Arial"/>
        </w:rPr>
        <w:t>06</w:t>
      </w:r>
      <w:r w:rsidR="007426CB" w:rsidRPr="00DC2172">
        <w:rPr>
          <w:rFonts w:ascii="Arial" w:hAnsi="Arial" w:cs="Arial"/>
        </w:rPr>
        <w:t xml:space="preserve"> </w:t>
      </w:r>
      <w:r w:rsidR="00482C4F" w:rsidRPr="00DC2172">
        <w:rPr>
          <w:rFonts w:ascii="Arial" w:hAnsi="Arial" w:cs="Arial"/>
        </w:rPr>
        <w:t>января</w:t>
      </w:r>
      <w:r w:rsidR="007426CB" w:rsidRPr="00DC2172">
        <w:rPr>
          <w:rFonts w:ascii="Arial" w:hAnsi="Arial" w:cs="Arial"/>
        </w:rPr>
        <w:t xml:space="preserve"> 201</w:t>
      </w:r>
      <w:r w:rsidR="00DC2172" w:rsidRPr="00DC2172">
        <w:rPr>
          <w:rFonts w:ascii="Arial" w:hAnsi="Arial" w:cs="Arial"/>
        </w:rPr>
        <w:t>8</w:t>
      </w:r>
      <w:r w:rsidR="007426CB" w:rsidRPr="00DC2172">
        <w:rPr>
          <w:rFonts w:ascii="Arial" w:hAnsi="Arial" w:cs="Arial"/>
        </w:rPr>
        <w:t xml:space="preserve"> года судьей</w:t>
      </w:r>
      <w:r w:rsidR="00155E7D" w:rsidRPr="00DC2172">
        <w:rPr>
          <w:rFonts w:ascii="Arial" w:hAnsi="Arial" w:cs="Arial"/>
        </w:rPr>
        <w:t xml:space="preserve"> </w:t>
      </w:r>
      <w:r w:rsidR="00333C11" w:rsidRPr="00DC2172">
        <w:rPr>
          <w:rFonts w:ascii="Arial" w:hAnsi="Arial" w:cs="Arial"/>
        </w:rPr>
        <w:t>Тимирязевского</w:t>
      </w:r>
      <w:r w:rsidR="00F44CB5" w:rsidRPr="00DC2172">
        <w:rPr>
          <w:rFonts w:ascii="Arial" w:hAnsi="Arial" w:cs="Arial"/>
        </w:rPr>
        <w:t xml:space="preserve"> </w:t>
      </w:r>
      <w:r w:rsidR="00155E7D" w:rsidRPr="00DC2172">
        <w:rPr>
          <w:rFonts w:ascii="Arial" w:hAnsi="Arial" w:cs="Arial"/>
        </w:rPr>
        <w:t xml:space="preserve">районного суда г. Москвы </w:t>
      </w:r>
      <w:r w:rsidR="00E16954" w:rsidRPr="00DC2172">
        <w:rPr>
          <w:rFonts w:ascii="Arial" w:hAnsi="Arial" w:cs="Arial"/>
        </w:rPr>
        <w:t>Д</w:t>
      </w:r>
      <w:r w:rsidR="007426CB" w:rsidRPr="00DC2172">
        <w:rPr>
          <w:rFonts w:ascii="Arial" w:hAnsi="Arial" w:cs="Arial"/>
        </w:rPr>
        <w:t>ашиной Е.В. вынесено решение по делу</w:t>
      </w:r>
      <w:r w:rsidR="00C10D8E" w:rsidRPr="00DC2172">
        <w:rPr>
          <w:rFonts w:ascii="Arial" w:hAnsi="Arial" w:cs="Arial"/>
        </w:rPr>
        <w:t xml:space="preserve"> № </w:t>
      </w:r>
      <w:r w:rsidR="00E16954" w:rsidRPr="00DC2172">
        <w:rPr>
          <w:rFonts w:ascii="Arial" w:hAnsi="Arial" w:cs="Arial"/>
        </w:rPr>
        <w:t>2-955038/201</w:t>
      </w:r>
      <w:r w:rsidR="00DC2172" w:rsidRPr="00DC2172">
        <w:rPr>
          <w:rFonts w:ascii="Arial" w:hAnsi="Arial" w:cs="Arial"/>
        </w:rPr>
        <w:t>8</w:t>
      </w:r>
      <w:r w:rsidR="00333C11" w:rsidRPr="00DC2172">
        <w:rPr>
          <w:rFonts w:ascii="Arial" w:hAnsi="Arial" w:cs="Arial"/>
          <w:b/>
        </w:rPr>
        <w:t xml:space="preserve"> </w:t>
      </w:r>
      <w:r w:rsidR="007426CB" w:rsidRPr="00DC2172">
        <w:rPr>
          <w:rFonts w:ascii="Arial" w:hAnsi="Arial" w:cs="Arial"/>
        </w:rPr>
        <w:t>об отказе в удовлетворении исковых требований</w:t>
      </w:r>
      <w:r w:rsidR="00A762E6" w:rsidRPr="00DC2172">
        <w:rPr>
          <w:rFonts w:ascii="Arial" w:hAnsi="Arial" w:cs="Arial"/>
        </w:rPr>
        <w:t xml:space="preserve"> </w:t>
      </w:r>
      <w:r w:rsidR="00D57D48" w:rsidRPr="00DC2172">
        <w:rPr>
          <w:rFonts w:ascii="Arial" w:hAnsi="Arial" w:cs="Arial"/>
          <w:bCs/>
        </w:rPr>
        <w:t>М</w:t>
      </w:r>
      <w:r w:rsidR="00E16954" w:rsidRPr="00DC2172">
        <w:rPr>
          <w:rFonts w:ascii="Arial" w:hAnsi="Arial" w:cs="Arial"/>
          <w:bCs/>
        </w:rPr>
        <w:t xml:space="preserve">ОО </w:t>
      </w:r>
      <w:r w:rsidR="00D57D48" w:rsidRPr="00DC2172">
        <w:rPr>
          <w:rFonts w:ascii="Arial" w:hAnsi="Arial" w:cs="Arial"/>
          <w:bCs/>
        </w:rPr>
        <w:t>по защите прав потребителей «</w:t>
      </w:r>
      <w:r w:rsidR="00E16954" w:rsidRPr="00DC2172">
        <w:rPr>
          <w:rFonts w:ascii="Arial" w:hAnsi="Arial" w:cs="Arial"/>
          <w:bCs/>
        </w:rPr>
        <w:t>Право</w:t>
      </w:r>
      <w:r w:rsidR="00D57D48" w:rsidRPr="00DC2172">
        <w:rPr>
          <w:rFonts w:ascii="Arial" w:hAnsi="Arial" w:cs="Arial"/>
          <w:bCs/>
        </w:rPr>
        <w:t>» в интересах</w:t>
      </w:r>
      <w:r w:rsidR="007426CB" w:rsidRPr="00DC2172">
        <w:rPr>
          <w:rFonts w:ascii="Arial" w:hAnsi="Arial" w:cs="Arial"/>
          <w:bCs/>
        </w:rPr>
        <w:t xml:space="preserve"> потребителя</w:t>
      </w:r>
      <w:r w:rsidR="00D57D48" w:rsidRPr="00DC2172">
        <w:rPr>
          <w:rFonts w:ascii="Arial" w:hAnsi="Arial" w:cs="Arial"/>
          <w:bCs/>
        </w:rPr>
        <w:t xml:space="preserve"> </w:t>
      </w:r>
      <w:r w:rsidR="00E16954" w:rsidRPr="00DC2172">
        <w:rPr>
          <w:rFonts w:ascii="Arial" w:hAnsi="Arial" w:cs="Arial"/>
          <w:bCs/>
        </w:rPr>
        <w:t>Дашкова</w:t>
      </w:r>
      <w:r w:rsidR="00D57D48" w:rsidRPr="00DC2172">
        <w:rPr>
          <w:rFonts w:ascii="Arial" w:hAnsi="Arial" w:cs="Arial"/>
          <w:bCs/>
        </w:rPr>
        <w:t xml:space="preserve"> В.Н. </w:t>
      </w:r>
      <w:r w:rsidR="00155E7D" w:rsidRPr="00DC2172">
        <w:rPr>
          <w:rFonts w:ascii="Arial" w:hAnsi="Arial" w:cs="Arial"/>
          <w:bCs/>
        </w:rPr>
        <w:t xml:space="preserve">к </w:t>
      </w:r>
      <w:r w:rsidR="00D57D48" w:rsidRPr="00DC2172">
        <w:rPr>
          <w:rFonts w:ascii="Arial" w:hAnsi="Arial" w:cs="Arial"/>
          <w:bCs/>
        </w:rPr>
        <w:t>ООО «ЭЛЛАДА ИНТЕР»</w:t>
      </w:r>
      <w:r w:rsidR="00155E7D" w:rsidRPr="00DC2172">
        <w:rPr>
          <w:rFonts w:ascii="Arial" w:hAnsi="Arial" w:cs="Arial"/>
          <w:bCs/>
        </w:rPr>
        <w:t xml:space="preserve"> </w:t>
      </w:r>
      <w:r w:rsidR="00155E7D" w:rsidRPr="00DC2172">
        <w:rPr>
          <w:rFonts w:ascii="Arial" w:hAnsi="Arial" w:cs="Arial"/>
        </w:rPr>
        <w:t xml:space="preserve">о </w:t>
      </w:r>
      <w:r w:rsidR="00155E7D" w:rsidRPr="00DC2172">
        <w:rPr>
          <w:rFonts w:ascii="Arial" w:hAnsi="Arial" w:cs="Arial"/>
          <w:bCs/>
        </w:rPr>
        <w:t xml:space="preserve">возврате денежных средств, уплаченных по </w:t>
      </w:r>
      <w:r w:rsidR="00D57D48" w:rsidRPr="00DC2172">
        <w:rPr>
          <w:rFonts w:ascii="Arial" w:hAnsi="Arial" w:cs="Arial"/>
          <w:bCs/>
        </w:rPr>
        <w:t>д</w:t>
      </w:r>
      <w:r w:rsidR="00155E7D" w:rsidRPr="00DC2172">
        <w:rPr>
          <w:rFonts w:ascii="Arial" w:hAnsi="Arial" w:cs="Arial"/>
          <w:bCs/>
        </w:rPr>
        <w:t>оговору</w:t>
      </w:r>
      <w:r w:rsidR="00D57D48" w:rsidRPr="00DC2172">
        <w:rPr>
          <w:rFonts w:ascii="Arial" w:hAnsi="Arial" w:cs="Arial"/>
          <w:bCs/>
        </w:rPr>
        <w:t xml:space="preserve"> купли-продажи автомобиля марки «</w:t>
      </w:r>
      <w:r w:rsidR="00D57D48" w:rsidRPr="00DC2172">
        <w:rPr>
          <w:rFonts w:ascii="Arial" w:hAnsi="Arial" w:cs="Arial"/>
          <w:bCs/>
          <w:lang w:val="en-US"/>
        </w:rPr>
        <w:t>KIA</w:t>
      </w:r>
      <w:r w:rsidR="00D57D48" w:rsidRPr="00DC2172">
        <w:rPr>
          <w:rFonts w:ascii="Arial" w:hAnsi="Arial" w:cs="Arial"/>
          <w:bCs/>
        </w:rPr>
        <w:t xml:space="preserve"> </w:t>
      </w:r>
      <w:r w:rsidR="00D57D48" w:rsidRPr="00DC2172">
        <w:rPr>
          <w:rFonts w:ascii="Arial" w:hAnsi="Arial" w:cs="Arial"/>
          <w:bCs/>
          <w:lang w:val="en-US"/>
        </w:rPr>
        <w:t>HM</w:t>
      </w:r>
      <w:r w:rsidR="00D57D48" w:rsidRPr="00DC2172">
        <w:rPr>
          <w:rFonts w:ascii="Arial" w:hAnsi="Arial" w:cs="Arial"/>
          <w:bCs/>
        </w:rPr>
        <w:t xml:space="preserve"> (</w:t>
      </w:r>
      <w:r w:rsidR="00D57D48" w:rsidRPr="00DC2172">
        <w:rPr>
          <w:rFonts w:ascii="Arial" w:hAnsi="Arial" w:cs="Arial"/>
          <w:bCs/>
          <w:lang w:val="en-US"/>
        </w:rPr>
        <w:t>Mohave</w:t>
      </w:r>
      <w:r w:rsidR="00D57D48" w:rsidRPr="00DC2172">
        <w:rPr>
          <w:rFonts w:ascii="Arial" w:hAnsi="Arial" w:cs="Arial"/>
          <w:bCs/>
        </w:rPr>
        <w:t>/</w:t>
      </w:r>
      <w:r w:rsidR="00D57D48" w:rsidRPr="00DC2172">
        <w:rPr>
          <w:rFonts w:ascii="Arial" w:hAnsi="Arial" w:cs="Arial"/>
          <w:bCs/>
          <w:lang w:val="en-US"/>
        </w:rPr>
        <w:t>Borrego</w:t>
      </w:r>
      <w:r w:rsidR="00D57D48" w:rsidRPr="00DC2172">
        <w:rPr>
          <w:rFonts w:ascii="Arial" w:hAnsi="Arial" w:cs="Arial"/>
          <w:bCs/>
        </w:rPr>
        <w:t xml:space="preserve">)» № </w:t>
      </w:r>
      <w:r w:rsidR="00E16954" w:rsidRPr="00DC2172">
        <w:rPr>
          <w:rFonts w:ascii="Arial" w:hAnsi="Arial" w:cs="Arial"/>
          <w:bCs/>
        </w:rPr>
        <w:t>53</w:t>
      </w:r>
      <w:r w:rsidR="00D57D48" w:rsidRPr="00DC2172">
        <w:rPr>
          <w:rFonts w:ascii="Arial" w:hAnsi="Arial" w:cs="Arial"/>
          <w:bCs/>
        </w:rPr>
        <w:t>02</w:t>
      </w:r>
      <w:r w:rsidR="00E16954" w:rsidRPr="00DC2172">
        <w:rPr>
          <w:rFonts w:ascii="Arial" w:hAnsi="Arial" w:cs="Arial"/>
          <w:bCs/>
        </w:rPr>
        <w:t>1</w:t>
      </w:r>
      <w:r w:rsidR="00D57D48" w:rsidRPr="00DC2172">
        <w:rPr>
          <w:rFonts w:ascii="Arial" w:hAnsi="Arial" w:cs="Arial"/>
          <w:bCs/>
        </w:rPr>
        <w:t>80</w:t>
      </w:r>
      <w:r w:rsidR="00E16954" w:rsidRPr="00DC2172">
        <w:rPr>
          <w:rFonts w:ascii="Arial" w:hAnsi="Arial" w:cs="Arial"/>
          <w:bCs/>
        </w:rPr>
        <w:t>9</w:t>
      </w:r>
      <w:r w:rsidR="00D57D48" w:rsidRPr="00DC2172">
        <w:rPr>
          <w:rFonts w:ascii="Arial" w:hAnsi="Arial" w:cs="Arial"/>
          <w:bCs/>
        </w:rPr>
        <w:t xml:space="preserve">4 от </w:t>
      </w:r>
      <w:r w:rsidR="00E16954" w:rsidRPr="00DC2172">
        <w:rPr>
          <w:rFonts w:ascii="Arial" w:hAnsi="Arial" w:cs="Arial"/>
          <w:bCs/>
        </w:rPr>
        <w:t>3</w:t>
      </w:r>
      <w:r w:rsidR="00D57D48" w:rsidRPr="00DC2172">
        <w:rPr>
          <w:rFonts w:ascii="Arial" w:hAnsi="Arial" w:cs="Arial"/>
          <w:bCs/>
        </w:rPr>
        <w:t>1 марта 201</w:t>
      </w:r>
      <w:r w:rsidR="00DC2172" w:rsidRPr="00DC2172">
        <w:rPr>
          <w:rFonts w:ascii="Arial" w:hAnsi="Arial" w:cs="Arial"/>
          <w:bCs/>
        </w:rPr>
        <w:t>7</w:t>
      </w:r>
      <w:r w:rsidR="00D57D48" w:rsidRPr="00DC2172">
        <w:rPr>
          <w:rFonts w:ascii="Arial" w:hAnsi="Arial" w:cs="Arial"/>
          <w:bCs/>
        </w:rPr>
        <w:t xml:space="preserve"> года,</w:t>
      </w:r>
      <w:r w:rsidR="00155E7D" w:rsidRPr="00DC2172">
        <w:rPr>
          <w:rFonts w:ascii="Arial" w:hAnsi="Arial" w:cs="Arial"/>
          <w:bCs/>
        </w:rPr>
        <w:t xml:space="preserve"> и возмещения иных причиненных убытков.</w:t>
      </w:r>
      <w:r w:rsidR="00E520C1" w:rsidRPr="00DC2172">
        <w:rPr>
          <w:rFonts w:ascii="Arial" w:hAnsi="Arial" w:cs="Arial"/>
          <w:bCs/>
        </w:rPr>
        <w:t xml:space="preserve"> </w:t>
      </w:r>
    </w:p>
    <w:p w:rsidR="007426CB" w:rsidRPr="00DC2172" w:rsidRDefault="007426CB" w:rsidP="006A4D8D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rFonts w:ascii="Arial" w:hAnsi="Arial" w:cs="Arial"/>
          <w:bCs/>
        </w:rPr>
      </w:pPr>
      <w:r w:rsidRPr="00DC2172">
        <w:rPr>
          <w:rFonts w:ascii="Arial" w:hAnsi="Arial" w:cs="Arial"/>
          <w:bCs/>
        </w:rPr>
        <w:t xml:space="preserve">Данное решение принято в окончательной форме </w:t>
      </w:r>
      <w:r w:rsidR="008357E0" w:rsidRPr="00DC2172">
        <w:rPr>
          <w:rFonts w:ascii="Arial" w:hAnsi="Arial" w:cs="Arial"/>
          <w:bCs/>
        </w:rPr>
        <w:t xml:space="preserve">17 </w:t>
      </w:r>
      <w:r w:rsidR="00E16954" w:rsidRPr="00DC2172">
        <w:rPr>
          <w:rFonts w:ascii="Arial" w:hAnsi="Arial" w:cs="Arial"/>
          <w:bCs/>
        </w:rPr>
        <w:t>апреля</w:t>
      </w:r>
      <w:r w:rsidR="008357E0" w:rsidRPr="00DC2172">
        <w:rPr>
          <w:rFonts w:ascii="Arial" w:hAnsi="Arial" w:cs="Arial"/>
          <w:bCs/>
        </w:rPr>
        <w:t xml:space="preserve"> </w:t>
      </w:r>
      <w:r w:rsidRPr="00DC2172">
        <w:rPr>
          <w:rFonts w:ascii="Arial" w:hAnsi="Arial" w:cs="Arial"/>
          <w:bCs/>
        </w:rPr>
        <w:t>201</w:t>
      </w:r>
      <w:r w:rsidR="00DC2172" w:rsidRPr="00DC2172">
        <w:rPr>
          <w:rFonts w:ascii="Arial" w:hAnsi="Arial" w:cs="Arial"/>
          <w:bCs/>
        </w:rPr>
        <w:t>8</w:t>
      </w:r>
      <w:r w:rsidRPr="00DC2172">
        <w:rPr>
          <w:rFonts w:ascii="Arial" w:hAnsi="Arial" w:cs="Arial"/>
          <w:bCs/>
        </w:rPr>
        <w:t xml:space="preserve"> года</w:t>
      </w:r>
      <w:r w:rsidR="008357E0" w:rsidRPr="00DC2172">
        <w:rPr>
          <w:rFonts w:ascii="Arial" w:hAnsi="Arial" w:cs="Arial"/>
          <w:bCs/>
        </w:rPr>
        <w:t xml:space="preserve"> (л.</w:t>
      </w:r>
      <w:r w:rsidR="00D15BCE" w:rsidRPr="00DC2172">
        <w:rPr>
          <w:rFonts w:ascii="Arial" w:hAnsi="Arial" w:cs="Arial"/>
          <w:bCs/>
        </w:rPr>
        <w:t xml:space="preserve"> </w:t>
      </w:r>
      <w:r w:rsidR="008357E0" w:rsidRPr="00DC2172">
        <w:rPr>
          <w:rFonts w:ascii="Arial" w:hAnsi="Arial" w:cs="Arial"/>
          <w:bCs/>
        </w:rPr>
        <w:t xml:space="preserve">д. </w:t>
      </w:r>
      <w:r w:rsidR="00D15BCE" w:rsidRPr="00DC2172">
        <w:rPr>
          <w:rFonts w:ascii="Arial" w:hAnsi="Arial" w:cs="Arial"/>
          <w:bCs/>
        </w:rPr>
        <w:t xml:space="preserve">№ </w:t>
      </w:r>
      <w:r w:rsidR="008357E0" w:rsidRPr="00DC2172">
        <w:rPr>
          <w:rFonts w:ascii="Arial" w:hAnsi="Arial" w:cs="Arial"/>
          <w:bCs/>
        </w:rPr>
        <w:t>229)</w:t>
      </w:r>
      <w:r w:rsidRPr="00DC2172">
        <w:rPr>
          <w:rFonts w:ascii="Arial" w:hAnsi="Arial" w:cs="Arial"/>
          <w:bCs/>
        </w:rPr>
        <w:t>.</w:t>
      </w:r>
    </w:p>
    <w:p w:rsidR="00940145" w:rsidRPr="00DC2172" w:rsidRDefault="00940145" w:rsidP="006A4D8D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rFonts w:ascii="Arial" w:hAnsi="Arial" w:cs="Arial"/>
          <w:bCs/>
        </w:rPr>
      </w:pPr>
    </w:p>
    <w:p w:rsidR="00940145" w:rsidRPr="00DC2172" w:rsidRDefault="00D4545A" w:rsidP="006A4D8D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rFonts w:ascii="Arial" w:hAnsi="Arial" w:cs="Arial"/>
          <w:bCs/>
        </w:rPr>
      </w:pPr>
      <w:r w:rsidRPr="00DC2172">
        <w:rPr>
          <w:rFonts w:ascii="Arial" w:hAnsi="Arial" w:cs="Arial"/>
          <w:bCs/>
        </w:rPr>
        <w:t>24</w:t>
      </w:r>
      <w:r w:rsidR="00940145" w:rsidRPr="00DC2172">
        <w:rPr>
          <w:rFonts w:ascii="Arial" w:hAnsi="Arial" w:cs="Arial"/>
          <w:bCs/>
        </w:rPr>
        <w:t>.</w:t>
      </w:r>
      <w:r w:rsidR="00482C4F" w:rsidRPr="00DC2172">
        <w:rPr>
          <w:rFonts w:ascii="Arial" w:hAnsi="Arial" w:cs="Arial"/>
          <w:bCs/>
        </w:rPr>
        <w:t>05</w:t>
      </w:r>
      <w:r w:rsidR="00940145" w:rsidRPr="00DC2172">
        <w:rPr>
          <w:rFonts w:ascii="Arial" w:hAnsi="Arial" w:cs="Arial"/>
          <w:bCs/>
        </w:rPr>
        <w:t>.201</w:t>
      </w:r>
      <w:r w:rsidR="00DC2172" w:rsidRPr="00DC2172">
        <w:rPr>
          <w:rFonts w:ascii="Arial" w:hAnsi="Arial" w:cs="Arial"/>
          <w:bCs/>
        </w:rPr>
        <w:t>8</w:t>
      </w:r>
      <w:r w:rsidR="00940145" w:rsidRPr="00DC2172">
        <w:rPr>
          <w:rFonts w:ascii="Arial" w:hAnsi="Arial" w:cs="Arial"/>
          <w:bCs/>
        </w:rPr>
        <w:t xml:space="preserve"> определением судебной коллегии по гражданским делам Мос</w:t>
      </w:r>
      <w:r w:rsidR="00B63950" w:rsidRPr="00DC2172">
        <w:rPr>
          <w:rFonts w:ascii="Arial" w:hAnsi="Arial" w:cs="Arial"/>
          <w:bCs/>
        </w:rPr>
        <w:t>горсуда</w:t>
      </w:r>
      <w:r w:rsidR="00940145" w:rsidRPr="00DC2172">
        <w:rPr>
          <w:rFonts w:ascii="Arial" w:hAnsi="Arial" w:cs="Arial"/>
          <w:bCs/>
        </w:rPr>
        <w:t xml:space="preserve"> по гражданскому делу N </w:t>
      </w:r>
      <w:r w:rsidRPr="00DC2172">
        <w:rPr>
          <w:rFonts w:ascii="Arial" w:hAnsi="Arial" w:cs="Arial"/>
          <w:bCs/>
        </w:rPr>
        <w:t>1</w:t>
      </w:r>
      <w:r w:rsidR="00B63950" w:rsidRPr="00DC2172">
        <w:rPr>
          <w:rFonts w:ascii="Arial" w:hAnsi="Arial" w:cs="Arial"/>
          <w:bCs/>
        </w:rPr>
        <w:t>3</w:t>
      </w:r>
      <w:r w:rsidR="00940145" w:rsidRPr="00DC2172">
        <w:rPr>
          <w:rFonts w:ascii="Arial" w:hAnsi="Arial" w:cs="Arial"/>
          <w:bCs/>
        </w:rPr>
        <w:t>-</w:t>
      </w:r>
      <w:r w:rsidRPr="00DC2172">
        <w:rPr>
          <w:rFonts w:ascii="Arial" w:hAnsi="Arial" w:cs="Arial"/>
          <w:bCs/>
        </w:rPr>
        <w:t>2</w:t>
      </w:r>
      <w:r w:rsidR="00B63950" w:rsidRPr="00DC2172">
        <w:rPr>
          <w:rFonts w:ascii="Arial" w:hAnsi="Arial" w:cs="Arial"/>
          <w:bCs/>
        </w:rPr>
        <w:t>447</w:t>
      </w:r>
      <w:r w:rsidRPr="00DC2172">
        <w:rPr>
          <w:rFonts w:ascii="Arial" w:hAnsi="Arial" w:cs="Arial"/>
          <w:bCs/>
        </w:rPr>
        <w:t>8986</w:t>
      </w:r>
      <w:r w:rsidR="00940145" w:rsidRPr="00DC2172">
        <w:rPr>
          <w:rFonts w:ascii="Arial" w:hAnsi="Arial" w:cs="Arial"/>
          <w:bCs/>
        </w:rPr>
        <w:t xml:space="preserve"> (далее - Определение) решение </w:t>
      </w:r>
      <w:r w:rsidR="00BF72DF" w:rsidRPr="00DC2172">
        <w:rPr>
          <w:rFonts w:ascii="Arial" w:hAnsi="Arial" w:cs="Arial"/>
          <w:bCs/>
        </w:rPr>
        <w:t>Тимирязе</w:t>
      </w:r>
      <w:r w:rsidR="00940145" w:rsidRPr="00DC2172">
        <w:rPr>
          <w:rFonts w:ascii="Arial" w:hAnsi="Arial" w:cs="Arial"/>
          <w:bCs/>
        </w:rPr>
        <w:t>вского районного суда г. Москвы 0</w:t>
      </w:r>
      <w:r w:rsidR="00BF72DF" w:rsidRPr="00DC2172">
        <w:rPr>
          <w:rFonts w:ascii="Arial" w:hAnsi="Arial" w:cs="Arial"/>
          <w:bCs/>
        </w:rPr>
        <w:t>6</w:t>
      </w:r>
      <w:r w:rsidR="00940145" w:rsidRPr="00DC2172">
        <w:rPr>
          <w:rFonts w:ascii="Arial" w:hAnsi="Arial" w:cs="Arial"/>
          <w:bCs/>
        </w:rPr>
        <w:t>.</w:t>
      </w:r>
      <w:r w:rsidR="00BF72DF" w:rsidRPr="00DC2172">
        <w:rPr>
          <w:rFonts w:ascii="Arial" w:hAnsi="Arial" w:cs="Arial"/>
          <w:bCs/>
        </w:rPr>
        <w:t>0</w:t>
      </w:r>
      <w:r w:rsidR="00482C4F" w:rsidRPr="00DC2172">
        <w:rPr>
          <w:rFonts w:ascii="Arial" w:hAnsi="Arial" w:cs="Arial"/>
          <w:bCs/>
        </w:rPr>
        <w:t>1</w:t>
      </w:r>
      <w:r w:rsidR="00940145" w:rsidRPr="00DC2172">
        <w:rPr>
          <w:rFonts w:ascii="Arial" w:hAnsi="Arial" w:cs="Arial"/>
          <w:bCs/>
        </w:rPr>
        <w:t>.201</w:t>
      </w:r>
      <w:r w:rsidR="00DC2172" w:rsidRPr="00DC2172">
        <w:rPr>
          <w:rFonts w:ascii="Arial" w:hAnsi="Arial" w:cs="Arial"/>
          <w:bCs/>
        </w:rPr>
        <w:t xml:space="preserve">8 </w:t>
      </w:r>
      <w:r w:rsidR="00BF72DF" w:rsidRPr="00DC2172">
        <w:rPr>
          <w:rFonts w:ascii="Arial" w:hAnsi="Arial" w:cs="Arial"/>
          <w:bCs/>
        </w:rPr>
        <w:t>года</w:t>
      </w:r>
      <w:r w:rsidR="00940145" w:rsidRPr="00DC2172">
        <w:rPr>
          <w:rFonts w:ascii="Arial" w:hAnsi="Arial" w:cs="Arial"/>
          <w:bCs/>
        </w:rPr>
        <w:t xml:space="preserve"> оставлено без изменения, а</w:t>
      </w:r>
      <w:r w:rsidR="00B63950" w:rsidRPr="00DC2172">
        <w:rPr>
          <w:rFonts w:ascii="Arial" w:hAnsi="Arial" w:cs="Arial"/>
          <w:bCs/>
        </w:rPr>
        <w:t xml:space="preserve"> </w:t>
      </w:r>
      <w:r w:rsidR="00940145" w:rsidRPr="00DC2172">
        <w:rPr>
          <w:rFonts w:ascii="Arial" w:hAnsi="Arial" w:cs="Arial"/>
          <w:bCs/>
        </w:rPr>
        <w:t>жалоба - без удовлетворения.</w:t>
      </w:r>
    </w:p>
    <w:p w:rsidR="00940145" w:rsidRPr="00DC2172" w:rsidRDefault="00940145" w:rsidP="006A4D8D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rFonts w:ascii="Arial" w:hAnsi="Arial" w:cs="Arial"/>
          <w:bCs/>
        </w:rPr>
      </w:pPr>
    </w:p>
    <w:p w:rsidR="00155E7D" w:rsidRPr="00DC2172" w:rsidRDefault="00D4545A" w:rsidP="006A4D8D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DC2172">
        <w:rPr>
          <w:rFonts w:ascii="Arial" w:hAnsi="Arial" w:cs="Arial"/>
        </w:rPr>
        <w:t>Заявитель (</w:t>
      </w:r>
      <w:r w:rsidR="007426CB" w:rsidRPr="00DC2172">
        <w:rPr>
          <w:rFonts w:ascii="Arial" w:hAnsi="Arial" w:cs="Arial"/>
        </w:rPr>
        <w:t>Истец</w:t>
      </w:r>
      <w:r w:rsidRPr="00DC2172">
        <w:rPr>
          <w:rFonts w:ascii="Arial" w:hAnsi="Arial" w:cs="Arial"/>
        </w:rPr>
        <w:t>)</w:t>
      </w:r>
      <w:r w:rsidR="007426CB" w:rsidRPr="00DC2172">
        <w:rPr>
          <w:rFonts w:ascii="Arial" w:hAnsi="Arial" w:cs="Arial"/>
        </w:rPr>
        <w:t xml:space="preserve"> считает, что указанное решение является незаконным </w:t>
      </w:r>
      <w:r w:rsidR="006A4D8D" w:rsidRPr="00DC2172">
        <w:rPr>
          <w:rFonts w:ascii="Arial" w:hAnsi="Arial" w:cs="Arial"/>
        </w:rPr>
        <w:t>и подлежит отмене, поскольку обстоятельства, имеющие значение для дела, не были доказаны в установленном законом порядке и вследствие этого  неправильно определены</w:t>
      </w:r>
      <w:r w:rsidR="00D15BCE" w:rsidRPr="00DC2172">
        <w:rPr>
          <w:rFonts w:ascii="Arial" w:hAnsi="Arial" w:cs="Arial"/>
        </w:rPr>
        <w:t xml:space="preserve"> в решении суда</w:t>
      </w:r>
      <w:r w:rsidR="006A4D8D" w:rsidRPr="00DC2172">
        <w:rPr>
          <w:rFonts w:ascii="Arial" w:hAnsi="Arial" w:cs="Arial"/>
        </w:rPr>
        <w:t>.</w:t>
      </w:r>
    </w:p>
    <w:p w:rsidR="0015094C" w:rsidRPr="00DC2172" w:rsidRDefault="0015094C" w:rsidP="006A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19 марта 201</w:t>
      </w:r>
      <w:r w:rsidR="00DC2172" w:rsidRPr="00DC2172">
        <w:rPr>
          <w:rFonts w:ascii="Arial" w:hAnsi="Arial" w:cs="Arial"/>
          <w:bCs/>
          <w:sz w:val="24"/>
          <w:szCs w:val="24"/>
        </w:rPr>
        <w:t>6</w:t>
      </w:r>
      <w:r w:rsidRPr="00DC2172">
        <w:rPr>
          <w:rFonts w:ascii="Arial" w:hAnsi="Arial" w:cs="Arial"/>
          <w:bCs/>
          <w:sz w:val="24"/>
          <w:szCs w:val="24"/>
        </w:rPr>
        <w:t xml:space="preserve"> года </w:t>
      </w:r>
      <w:r w:rsidR="00482C4F" w:rsidRPr="00DC2172">
        <w:rPr>
          <w:rFonts w:ascii="Arial" w:hAnsi="Arial" w:cs="Arial"/>
          <w:bCs/>
          <w:sz w:val="24"/>
          <w:szCs w:val="24"/>
        </w:rPr>
        <w:t>Дашкова</w:t>
      </w:r>
      <w:r w:rsidRPr="00DC2172">
        <w:rPr>
          <w:rFonts w:ascii="Arial" w:hAnsi="Arial" w:cs="Arial"/>
          <w:bCs/>
          <w:sz w:val="24"/>
          <w:szCs w:val="24"/>
        </w:rPr>
        <w:t xml:space="preserve">ов В.Н. заключил с ООО «Киа </w:t>
      </w:r>
      <w:r w:rsidR="00482C4F" w:rsidRPr="00DC2172">
        <w:rPr>
          <w:rFonts w:ascii="Arial" w:hAnsi="Arial" w:cs="Arial"/>
          <w:bCs/>
          <w:sz w:val="24"/>
          <w:szCs w:val="24"/>
        </w:rPr>
        <w:t>Моторс лтд</w:t>
      </w:r>
      <w:r w:rsidRPr="00DC2172">
        <w:rPr>
          <w:rFonts w:ascii="Arial" w:hAnsi="Arial" w:cs="Arial"/>
          <w:bCs/>
          <w:sz w:val="24"/>
          <w:szCs w:val="24"/>
        </w:rPr>
        <w:t xml:space="preserve">» договор купли-продажи автомобиля № </w:t>
      </w:r>
      <w:r w:rsidR="00482C4F" w:rsidRPr="00DC2172">
        <w:rPr>
          <w:rFonts w:ascii="Arial" w:hAnsi="Arial" w:cs="Arial"/>
          <w:bCs/>
          <w:sz w:val="24"/>
          <w:szCs w:val="24"/>
        </w:rPr>
        <w:t>22</w:t>
      </w:r>
      <w:r w:rsidRPr="00DC2172">
        <w:rPr>
          <w:rFonts w:ascii="Arial" w:hAnsi="Arial" w:cs="Arial"/>
          <w:bCs/>
          <w:sz w:val="24"/>
          <w:szCs w:val="24"/>
        </w:rPr>
        <w:t>2804, согласно которому приобрел автомобиль марки «</w:t>
      </w:r>
      <w:r w:rsidRPr="00DC2172">
        <w:rPr>
          <w:rFonts w:ascii="Arial" w:hAnsi="Arial" w:cs="Arial"/>
          <w:bCs/>
          <w:sz w:val="24"/>
          <w:szCs w:val="24"/>
          <w:lang w:val="en-US"/>
        </w:rPr>
        <w:t>KIA</w:t>
      </w:r>
      <w:r w:rsidRPr="00DC2172">
        <w:rPr>
          <w:rFonts w:ascii="Arial" w:hAnsi="Arial" w:cs="Arial"/>
          <w:bCs/>
          <w:sz w:val="24"/>
          <w:szCs w:val="24"/>
        </w:rPr>
        <w:t xml:space="preserve"> </w:t>
      </w:r>
      <w:r w:rsidRPr="00DC2172">
        <w:rPr>
          <w:rFonts w:ascii="Arial" w:hAnsi="Arial" w:cs="Arial"/>
          <w:bCs/>
          <w:sz w:val="24"/>
          <w:szCs w:val="24"/>
          <w:lang w:val="en-US"/>
        </w:rPr>
        <w:t>HM</w:t>
      </w:r>
      <w:r w:rsidRPr="00DC2172">
        <w:rPr>
          <w:rFonts w:ascii="Arial" w:hAnsi="Arial" w:cs="Arial"/>
          <w:bCs/>
          <w:sz w:val="24"/>
          <w:szCs w:val="24"/>
        </w:rPr>
        <w:t xml:space="preserve"> (</w:t>
      </w:r>
      <w:r w:rsidRPr="00DC2172">
        <w:rPr>
          <w:rFonts w:ascii="Arial" w:hAnsi="Arial" w:cs="Arial"/>
          <w:bCs/>
          <w:sz w:val="24"/>
          <w:szCs w:val="24"/>
          <w:lang w:val="en-US"/>
        </w:rPr>
        <w:t>Mohave</w:t>
      </w:r>
      <w:r w:rsidRPr="00DC2172">
        <w:rPr>
          <w:rFonts w:ascii="Arial" w:hAnsi="Arial" w:cs="Arial"/>
          <w:bCs/>
          <w:sz w:val="24"/>
          <w:szCs w:val="24"/>
        </w:rPr>
        <w:t>/</w:t>
      </w:r>
      <w:r w:rsidRPr="00DC2172">
        <w:rPr>
          <w:rFonts w:ascii="Arial" w:hAnsi="Arial" w:cs="Arial"/>
          <w:bCs/>
          <w:sz w:val="24"/>
          <w:szCs w:val="24"/>
          <w:lang w:val="en-US"/>
        </w:rPr>
        <w:t>Borrego</w:t>
      </w:r>
      <w:r w:rsidRPr="00DC2172">
        <w:rPr>
          <w:rFonts w:ascii="Arial" w:hAnsi="Arial" w:cs="Arial"/>
          <w:bCs/>
          <w:sz w:val="24"/>
          <w:szCs w:val="24"/>
        </w:rPr>
        <w:t>)» (далее – «Автомобиль»). В соответствии с п. 1.1. Договора ст</w:t>
      </w:r>
      <w:r w:rsidR="00482C4F" w:rsidRPr="00DC2172">
        <w:rPr>
          <w:rFonts w:ascii="Arial" w:hAnsi="Arial" w:cs="Arial"/>
          <w:bCs/>
          <w:sz w:val="24"/>
          <w:szCs w:val="24"/>
        </w:rPr>
        <w:t>оимость Автомобиля составляет 18</w:t>
      </w:r>
      <w:r w:rsidRPr="00DC2172">
        <w:rPr>
          <w:rFonts w:ascii="Arial" w:hAnsi="Arial" w:cs="Arial"/>
          <w:bCs/>
          <w:sz w:val="24"/>
          <w:szCs w:val="24"/>
        </w:rPr>
        <w:t>73</w:t>
      </w:r>
      <w:r w:rsidR="00482C4F" w:rsidRPr="00DC2172">
        <w:rPr>
          <w:rFonts w:ascii="Arial" w:hAnsi="Arial" w:cs="Arial"/>
          <w:bCs/>
          <w:sz w:val="24"/>
          <w:szCs w:val="24"/>
        </w:rPr>
        <w:t>7</w:t>
      </w:r>
      <w:r w:rsidRPr="00DC2172">
        <w:rPr>
          <w:rFonts w:ascii="Arial" w:hAnsi="Arial" w:cs="Arial"/>
          <w:bCs/>
          <w:sz w:val="24"/>
          <w:szCs w:val="24"/>
        </w:rPr>
        <w:t xml:space="preserve">00 (один миллион восемьсот семьдесят три тысячи </w:t>
      </w:r>
      <w:r w:rsidR="00482C4F" w:rsidRPr="00DC2172">
        <w:rPr>
          <w:rFonts w:ascii="Arial" w:hAnsi="Arial" w:cs="Arial"/>
          <w:bCs/>
          <w:sz w:val="24"/>
          <w:szCs w:val="24"/>
        </w:rPr>
        <w:t>семьсот</w:t>
      </w:r>
      <w:r w:rsidRPr="00DC2172">
        <w:rPr>
          <w:rFonts w:ascii="Arial" w:hAnsi="Arial" w:cs="Arial"/>
          <w:bCs/>
          <w:sz w:val="24"/>
          <w:szCs w:val="24"/>
        </w:rPr>
        <w:t xml:space="preserve">) рублей 00 копеек. </w:t>
      </w:r>
    </w:p>
    <w:p w:rsidR="0015094C" w:rsidRPr="00DC2172" w:rsidRDefault="0015094C" w:rsidP="00AD051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C2172">
        <w:rPr>
          <w:rFonts w:ascii="Arial" w:eastAsia="Times New Roman" w:hAnsi="Arial" w:cs="Arial"/>
          <w:sz w:val="24"/>
          <w:szCs w:val="24"/>
        </w:rPr>
        <w:t>29 ноября 201</w:t>
      </w:r>
      <w:r w:rsidR="00DC2172" w:rsidRPr="00DC2172">
        <w:rPr>
          <w:rFonts w:ascii="Arial" w:eastAsia="Times New Roman" w:hAnsi="Arial" w:cs="Arial"/>
          <w:sz w:val="24"/>
          <w:szCs w:val="24"/>
        </w:rPr>
        <w:t>6</w:t>
      </w:r>
      <w:r w:rsidRPr="00DC2172">
        <w:rPr>
          <w:rFonts w:ascii="Arial" w:eastAsia="Times New Roman" w:hAnsi="Arial" w:cs="Arial"/>
          <w:sz w:val="24"/>
          <w:szCs w:val="24"/>
        </w:rPr>
        <w:t xml:space="preserve"> года в Автомобиле выявилась неисправность, а именно: после постановки на штатную сигнализацию происходит самопроизвольное загорание передних и задних габаритных огней, вследствие чего происходит разряд аккумуляторной батареи, что не позволяет использовать Автомобиль в соответствии с заявленными при продаже характеристиками. Автомобиль находился на стационарном гарантийном ремонте у </w:t>
      </w:r>
      <w:r w:rsidRPr="00DC2172">
        <w:rPr>
          <w:rFonts w:ascii="Arial" w:eastAsia="Times New Roman" w:hAnsi="Arial" w:cs="Arial"/>
          <w:sz w:val="24"/>
          <w:szCs w:val="24"/>
        </w:rPr>
        <w:lastRenderedPageBreak/>
        <w:t>продавца с 29 ноября 201</w:t>
      </w:r>
      <w:r w:rsidR="00DC2172" w:rsidRPr="00DC2172">
        <w:rPr>
          <w:rFonts w:ascii="Arial" w:eastAsia="Times New Roman" w:hAnsi="Arial" w:cs="Arial"/>
          <w:sz w:val="24"/>
          <w:szCs w:val="24"/>
        </w:rPr>
        <w:t>6</w:t>
      </w:r>
      <w:r w:rsidRPr="00DC2172">
        <w:rPr>
          <w:rFonts w:ascii="Arial" w:eastAsia="Times New Roman" w:hAnsi="Arial" w:cs="Arial"/>
          <w:sz w:val="24"/>
          <w:szCs w:val="24"/>
        </w:rPr>
        <w:t xml:space="preserve"> года по 27 января 201</w:t>
      </w:r>
      <w:r w:rsidR="00DC2172" w:rsidRPr="00DC2172">
        <w:rPr>
          <w:rFonts w:ascii="Arial" w:eastAsia="Times New Roman" w:hAnsi="Arial" w:cs="Arial"/>
          <w:sz w:val="24"/>
          <w:szCs w:val="24"/>
        </w:rPr>
        <w:t>7</w:t>
      </w:r>
      <w:r w:rsidRPr="00DC2172">
        <w:rPr>
          <w:rFonts w:ascii="Arial" w:eastAsia="Times New Roman" w:hAnsi="Arial" w:cs="Arial"/>
          <w:sz w:val="24"/>
          <w:szCs w:val="24"/>
        </w:rPr>
        <w:t xml:space="preserve"> года. Таким образом, срок </w:t>
      </w:r>
      <w:r w:rsidR="00BA4BAB" w:rsidRPr="00DC2172">
        <w:rPr>
          <w:rFonts w:ascii="Arial" w:eastAsia="Times New Roman" w:hAnsi="Arial" w:cs="Arial"/>
          <w:sz w:val="24"/>
          <w:szCs w:val="24"/>
        </w:rPr>
        <w:t>гарантийного ремонта</w:t>
      </w:r>
      <w:r w:rsidRPr="00DC2172">
        <w:rPr>
          <w:rFonts w:ascii="Arial" w:eastAsia="Times New Roman" w:hAnsi="Arial" w:cs="Arial"/>
          <w:sz w:val="24"/>
          <w:szCs w:val="24"/>
        </w:rPr>
        <w:t xml:space="preserve"> Автомобиля составил 59 дней.</w:t>
      </w:r>
    </w:p>
    <w:p w:rsidR="00BA4BAB" w:rsidRPr="00DC2172" w:rsidRDefault="00BA4BAB" w:rsidP="0015094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C2172">
        <w:rPr>
          <w:rFonts w:ascii="Arial" w:eastAsia="Times New Roman" w:hAnsi="Arial" w:cs="Arial"/>
          <w:sz w:val="24"/>
          <w:szCs w:val="24"/>
        </w:rPr>
        <w:t>Однако, указанная неисправность так и не была устранена, и проявляется в Автомобиле по настоящий момент.</w:t>
      </w:r>
    </w:p>
    <w:p w:rsidR="000A16CD" w:rsidRPr="00DC2172" w:rsidRDefault="000A16CD" w:rsidP="00356605">
      <w:pPr>
        <w:pStyle w:val="u"/>
        <w:ind w:firstLine="540"/>
        <w:rPr>
          <w:rFonts w:ascii="Arial" w:hAnsi="Arial" w:cs="Arial"/>
          <w:bCs/>
          <w:color w:val="000000"/>
        </w:rPr>
      </w:pPr>
    </w:p>
    <w:p w:rsidR="00D439E9" w:rsidRPr="00DC2172" w:rsidRDefault="00BA4BAB" w:rsidP="00E4056A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В настоящее время в Автомобиле по-прежнему проявляются следующие недостатки</w:t>
      </w:r>
      <w:r w:rsidR="009572FC" w:rsidRPr="00DC2172">
        <w:rPr>
          <w:rFonts w:ascii="Arial" w:hAnsi="Arial" w:cs="Arial"/>
          <w:bCs/>
          <w:sz w:val="24"/>
          <w:szCs w:val="24"/>
        </w:rPr>
        <w:t xml:space="preserve">: </w:t>
      </w:r>
    </w:p>
    <w:p w:rsidR="00D439E9" w:rsidRPr="00DC2172" w:rsidRDefault="00D439E9" w:rsidP="00D439E9">
      <w:pPr>
        <w:numPr>
          <w:ilvl w:val="0"/>
          <w:numId w:val="31"/>
        </w:numPr>
        <w:tabs>
          <w:tab w:val="clear" w:pos="1512"/>
          <w:tab w:val="num" w:pos="0"/>
          <w:tab w:val="left" w:pos="900"/>
        </w:tabs>
        <w:spacing w:line="240" w:lineRule="auto"/>
        <w:ind w:left="0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с</w:t>
      </w:r>
      <w:r w:rsidR="009572FC" w:rsidRPr="00DC2172">
        <w:rPr>
          <w:rFonts w:ascii="Arial" w:hAnsi="Arial" w:cs="Arial"/>
          <w:bCs/>
          <w:sz w:val="24"/>
          <w:szCs w:val="24"/>
        </w:rPr>
        <w:t xml:space="preserve">амопроизвольное загорание габаритных огней после постановки на штатную сигнализацию; </w:t>
      </w:r>
    </w:p>
    <w:p w:rsidR="009572FC" w:rsidRPr="00DC2172" w:rsidRDefault="009572FC" w:rsidP="00D439E9">
      <w:pPr>
        <w:numPr>
          <w:ilvl w:val="0"/>
          <w:numId w:val="31"/>
        </w:numPr>
        <w:tabs>
          <w:tab w:val="clear" w:pos="1512"/>
          <w:tab w:val="num" w:pos="0"/>
          <w:tab w:val="left" w:pos="900"/>
        </w:tabs>
        <w:spacing w:line="240" w:lineRule="auto"/>
        <w:ind w:left="0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самопроизвольное загорание габаритных огней после снятия автомобиля с сигнализации и последующей постановки на нее (без открытия и закрытия дверей).</w:t>
      </w:r>
    </w:p>
    <w:p w:rsidR="00AD051B" w:rsidRPr="00DC2172" w:rsidRDefault="00AD051B" w:rsidP="00AD051B">
      <w:pPr>
        <w:tabs>
          <w:tab w:val="left" w:pos="900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Время возникновения данных недостатков не фиксировано, они проявляются каждый раз через различные промежутки времени.</w:t>
      </w:r>
    </w:p>
    <w:p w:rsidR="00AD051B" w:rsidRPr="00DC2172" w:rsidRDefault="00AD051B" w:rsidP="00AD051B">
      <w:pPr>
        <w:tabs>
          <w:tab w:val="left" w:pos="900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 xml:space="preserve">В соответствии с Руководством по эксплуатации автомобиля (стр. 4/84 Руководства, л.д. № 153) функция экономии заряда аккумуляторной батареи «автоматически выключает осветительные приборы </w:t>
      </w:r>
      <w:r w:rsidRPr="00DC2172">
        <w:rPr>
          <w:rFonts w:ascii="Arial" w:hAnsi="Arial" w:cs="Arial"/>
          <w:bCs/>
          <w:sz w:val="24"/>
          <w:szCs w:val="24"/>
          <w:u w:val="single"/>
        </w:rPr>
        <w:t>при удалении ключа из замка зажигания и открывании двери со стороны водителя»</w:t>
      </w:r>
      <w:r w:rsidRPr="00DC2172">
        <w:rPr>
          <w:rFonts w:ascii="Arial" w:hAnsi="Arial" w:cs="Arial"/>
          <w:bCs/>
          <w:sz w:val="24"/>
          <w:szCs w:val="24"/>
        </w:rPr>
        <w:t xml:space="preserve">. Других условий </w:t>
      </w:r>
      <w:r w:rsidR="00950257" w:rsidRPr="00DC2172">
        <w:rPr>
          <w:rFonts w:ascii="Arial" w:hAnsi="Arial" w:cs="Arial"/>
          <w:bCs/>
          <w:sz w:val="24"/>
          <w:szCs w:val="24"/>
        </w:rPr>
        <w:t xml:space="preserve">включения данной функции не указано. </w:t>
      </w:r>
    </w:p>
    <w:p w:rsidR="00950257" w:rsidRPr="00DC2172" w:rsidRDefault="00950257" w:rsidP="00AD051B">
      <w:pPr>
        <w:tabs>
          <w:tab w:val="left" w:pos="900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Однако, при соблюдении Потребителем данных условий – удалении ключа из замка и выходе водителя через водительскую дверь – все равно происходит загорание габаритных огней (причем не сразу, а каждый раз через разные периоды времени после закрытия двери). Таким образом, функция экономии заряда аккумуляторной батареи не работает, что приводит к разряду АКБ и невозможности эксплуатировать автомобиль.</w:t>
      </w:r>
    </w:p>
    <w:p w:rsidR="00950257" w:rsidRPr="00DC2172" w:rsidRDefault="00950257" w:rsidP="00AD051B">
      <w:pPr>
        <w:tabs>
          <w:tab w:val="left" w:pos="900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Несомненно, это является недостатком автомобиля, поскольку потребитель при полном соблюдении требований Руководства по эксплуатации не может использовать автомобиль по назначению.</w:t>
      </w:r>
    </w:p>
    <w:p w:rsidR="00B732EF" w:rsidRPr="00DC2172" w:rsidRDefault="00B732EF" w:rsidP="00AD051B">
      <w:pPr>
        <w:tabs>
          <w:tab w:val="left" w:pos="900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Обращаем внимание, что данный факт был подтвержден зак</w:t>
      </w:r>
      <w:r w:rsidR="00482C4F" w:rsidRPr="00DC2172">
        <w:rPr>
          <w:rFonts w:ascii="Arial" w:hAnsi="Arial" w:cs="Arial"/>
          <w:bCs/>
          <w:sz w:val="24"/>
          <w:szCs w:val="24"/>
        </w:rPr>
        <w:t>лючением независимого эксперта В</w:t>
      </w:r>
      <w:r w:rsidRPr="00DC2172">
        <w:rPr>
          <w:rFonts w:ascii="Arial" w:hAnsi="Arial" w:cs="Arial"/>
          <w:bCs/>
          <w:sz w:val="24"/>
          <w:szCs w:val="24"/>
        </w:rPr>
        <w:t>ернадского Н.Б. от 07 апреля 201</w:t>
      </w:r>
      <w:r w:rsidR="00DC2172" w:rsidRPr="00DC2172">
        <w:rPr>
          <w:rFonts w:ascii="Arial" w:hAnsi="Arial" w:cs="Arial"/>
          <w:bCs/>
          <w:sz w:val="24"/>
          <w:szCs w:val="24"/>
        </w:rPr>
        <w:t>6</w:t>
      </w:r>
      <w:r w:rsidRPr="00DC2172">
        <w:rPr>
          <w:rFonts w:ascii="Arial" w:hAnsi="Arial" w:cs="Arial"/>
          <w:bCs/>
          <w:sz w:val="24"/>
          <w:szCs w:val="24"/>
        </w:rPr>
        <w:t xml:space="preserve"> года № 0</w:t>
      </w:r>
      <w:r w:rsidR="00482C4F" w:rsidRPr="00DC2172">
        <w:rPr>
          <w:rFonts w:ascii="Arial" w:hAnsi="Arial" w:cs="Arial"/>
          <w:bCs/>
          <w:sz w:val="24"/>
          <w:szCs w:val="24"/>
        </w:rPr>
        <w:t>6</w:t>
      </w:r>
      <w:r w:rsidRPr="00DC2172">
        <w:rPr>
          <w:rFonts w:ascii="Arial" w:hAnsi="Arial" w:cs="Arial"/>
          <w:bCs/>
          <w:sz w:val="24"/>
          <w:szCs w:val="24"/>
        </w:rPr>
        <w:t>028/1</w:t>
      </w:r>
      <w:r w:rsidR="00DC2172" w:rsidRPr="00DC2172">
        <w:rPr>
          <w:rFonts w:ascii="Arial" w:hAnsi="Arial" w:cs="Arial"/>
          <w:bCs/>
          <w:sz w:val="24"/>
          <w:szCs w:val="24"/>
        </w:rPr>
        <w:t>8</w:t>
      </w:r>
      <w:r w:rsidRPr="00DC2172">
        <w:rPr>
          <w:rFonts w:ascii="Arial" w:hAnsi="Arial" w:cs="Arial"/>
          <w:bCs/>
          <w:sz w:val="24"/>
          <w:szCs w:val="24"/>
        </w:rPr>
        <w:t>.</w:t>
      </w:r>
    </w:p>
    <w:p w:rsidR="00950257" w:rsidRPr="00DC2172" w:rsidRDefault="00950257" w:rsidP="00AD051B">
      <w:pPr>
        <w:tabs>
          <w:tab w:val="left" w:pos="900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7758E" w:rsidRPr="00DC2172" w:rsidRDefault="00356605" w:rsidP="00E4056A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В целях установления</w:t>
      </w:r>
      <w:r w:rsidR="00BA4BAB" w:rsidRPr="00DC2172">
        <w:rPr>
          <w:rFonts w:ascii="Arial" w:hAnsi="Arial" w:cs="Arial"/>
          <w:bCs/>
          <w:sz w:val="24"/>
          <w:szCs w:val="24"/>
        </w:rPr>
        <w:t xml:space="preserve"> наличия </w:t>
      </w:r>
      <w:r w:rsidRPr="00DC2172">
        <w:rPr>
          <w:rFonts w:ascii="Arial" w:hAnsi="Arial" w:cs="Arial"/>
          <w:bCs/>
          <w:sz w:val="24"/>
          <w:szCs w:val="24"/>
        </w:rPr>
        <w:t xml:space="preserve">данных недостатков </w:t>
      </w:r>
      <w:r w:rsidR="00BA4BAB" w:rsidRPr="00DC2172">
        <w:rPr>
          <w:rFonts w:ascii="Arial" w:hAnsi="Arial" w:cs="Arial"/>
          <w:bCs/>
          <w:sz w:val="24"/>
          <w:szCs w:val="24"/>
        </w:rPr>
        <w:t>о</w:t>
      </w:r>
      <w:r w:rsidR="0077758E" w:rsidRPr="00DC2172">
        <w:rPr>
          <w:rFonts w:ascii="Arial" w:hAnsi="Arial" w:cs="Arial"/>
          <w:bCs/>
          <w:sz w:val="24"/>
          <w:szCs w:val="24"/>
        </w:rPr>
        <w:t xml:space="preserve">пределением Тимирязевского районного суда от 18.05.12 г. по делу была назначена судебная </w:t>
      </w:r>
      <w:r w:rsidR="00BA4BAB" w:rsidRPr="00DC2172">
        <w:rPr>
          <w:rFonts w:ascii="Arial" w:hAnsi="Arial" w:cs="Arial"/>
          <w:bCs/>
          <w:sz w:val="24"/>
          <w:szCs w:val="24"/>
        </w:rPr>
        <w:t xml:space="preserve">автотехническая </w:t>
      </w:r>
      <w:r w:rsidR="0077758E" w:rsidRPr="00DC2172">
        <w:rPr>
          <w:rFonts w:ascii="Arial" w:hAnsi="Arial" w:cs="Arial"/>
          <w:bCs/>
          <w:sz w:val="24"/>
          <w:szCs w:val="24"/>
        </w:rPr>
        <w:t>экспертиза</w:t>
      </w:r>
      <w:r w:rsidR="00382501" w:rsidRPr="00DC2172">
        <w:rPr>
          <w:rFonts w:ascii="Arial" w:hAnsi="Arial" w:cs="Arial"/>
          <w:bCs/>
          <w:sz w:val="24"/>
          <w:szCs w:val="24"/>
        </w:rPr>
        <w:t xml:space="preserve"> (л.д. </w:t>
      </w:r>
      <w:r w:rsidR="00950257" w:rsidRPr="00DC2172">
        <w:rPr>
          <w:rFonts w:ascii="Arial" w:hAnsi="Arial" w:cs="Arial"/>
          <w:bCs/>
          <w:sz w:val="24"/>
          <w:szCs w:val="24"/>
        </w:rPr>
        <w:t xml:space="preserve">№ </w:t>
      </w:r>
      <w:r w:rsidR="00382501" w:rsidRPr="00DC2172">
        <w:rPr>
          <w:rFonts w:ascii="Arial" w:hAnsi="Arial" w:cs="Arial"/>
          <w:bCs/>
          <w:sz w:val="24"/>
          <w:szCs w:val="24"/>
        </w:rPr>
        <w:t>138-139)</w:t>
      </w:r>
      <w:r w:rsidR="0077758E" w:rsidRPr="00DC2172">
        <w:rPr>
          <w:rFonts w:ascii="Arial" w:hAnsi="Arial" w:cs="Arial"/>
          <w:bCs/>
          <w:sz w:val="24"/>
          <w:szCs w:val="24"/>
        </w:rPr>
        <w:t>.</w:t>
      </w:r>
    </w:p>
    <w:p w:rsidR="00356605" w:rsidRPr="00DC2172" w:rsidRDefault="00356605" w:rsidP="00356605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Экспертное заключение</w:t>
      </w:r>
      <w:r w:rsidR="0077758E" w:rsidRPr="00DC2172">
        <w:rPr>
          <w:rFonts w:ascii="Arial" w:hAnsi="Arial" w:cs="Arial"/>
          <w:bCs/>
          <w:sz w:val="24"/>
          <w:szCs w:val="24"/>
        </w:rPr>
        <w:t xml:space="preserve"> </w:t>
      </w:r>
      <w:r w:rsidR="00255EB6" w:rsidRPr="00DC2172">
        <w:rPr>
          <w:rFonts w:ascii="Arial" w:hAnsi="Arial" w:cs="Arial"/>
          <w:bCs/>
          <w:sz w:val="24"/>
          <w:szCs w:val="24"/>
        </w:rPr>
        <w:t xml:space="preserve">№ </w:t>
      </w:r>
      <w:r w:rsidR="00482C4F" w:rsidRPr="00DC2172">
        <w:rPr>
          <w:rFonts w:ascii="Arial" w:hAnsi="Arial" w:cs="Arial"/>
          <w:bCs/>
          <w:sz w:val="24"/>
          <w:szCs w:val="24"/>
        </w:rPr>
        <w:t>С</w:t>
      </w:r>
      <w:r w:rsidR="00CE0394" w:rsidRPr="00DC2172">
        <w:rPr>
          <w:rFonts w:ascii="Arial" w:hAnsi="Arial" w:cs="Arial"/>
          <w:bCs/>
          <w:sz w:val="24"/>
          <w:szCs w:val="24"/>
        </w:rPr>
        <w:t>37</w:t>
      </w:r>
      <w:r w:rsidR="00482C4F" w:rsidRPr="00DC2172">
        <w:rPr>
          <w:rFonts w:ascii="Arial" w:hAnsi="Arial" w:cs="Arial"/>
          <w:bCs/>
          <w:sz w:val="24"/>
          <w:szCs w:val="24"/>
        </w:rPr>
        <w:t>1</w:t>
      </w:r>
      <w:r w:rsidR="00CE0394" w:rsidRPr="00DC2172">
        <w:rPr>
          <w:rFonts w:ascii="Arial" w:hAnsi="Arial" w:cs="Arial"/>
          <w:bCs/>
          <w:sz w:val="24"/>
          <w:szCs w:val="24"/>
        </w:rPr>
        <w:t>25</w:t>
      </w:r>
      <w:r w:rsidR="00482C4F" w:rsidRPr="00DC2172">
        <w:rPr>
          <w:rFonts w:ascii="Arial" w:hAnsi="Arial" w:cs="Arial"/>
          <w:bCs/>
          <w:sz w:val="24"/>
          <w:szCs w:val="24"/>
        </w:rPr>
        <w:t>9</w:t>
      </w:r>
      <w:r w:rsidR="00CE0394" w:rsidRPr="00DC2172">
        <w:rPr>
          <w:rFonts w:ascii="Arial" w:hAnsi="Arial" w:cs="Arial"/>
          <w:bCs/>
          <w:sz w:val="24"/>
          <w:szCs w:val="24"/>
        </w:rPr>
        <w:t>12</w:t>
      </w:r>
      <w:r w:rsidR="00255EB6" w:rsidRPr="00DC2172">
        <w:rPr>
          <w:rFonts w:ascii="Arial" w:hAnsi="Arial" w:cs="Arial"/>
          <w:bCs/>
          <w:sz w:val="24"/>
          <w:szCs w:val="24"/>
        </w:rPr>
        <w:t xml:space="preserve"> от </w:t>
      </w:r>
      <w:r w:rsidRPr="00DC2172">
        <w:rPr>
          <w:rFonts w:ascii="Arial" w:hAnsi="Arial" w:cs="Arial"/>
          <w:bCs/>
          <w:sz w:val="24"/>
          <w:szCs w:val="24"/>
        </w:rPr>
        <w:t>16 июля 201</w:t>
      </w:r>
      <w:r w:rsidR="00DC2172" w:rsidRPr="00DC2172">
        <w:rPr>
          <w:rFonts w:ascii="Arial" w:hAnsi="Arial" w:cs="Arial"/>
          <w:bCs/>
          <w:sz w:val="24"/>
          <w:szCs w:val="24"/>
        </w:rPr>
        <w:t>6</w:t>
      </w:r>
      <w:r w:rsidRPr="00DC2172">
        <w:rPr>
          <w:rFonts w:ascii="Arial" w:hAnsi="Arial" w:cs="Arial"/>
          <w:bCs/>
          <w:sz w:val="24"/>
          <w:szCs w:val="24"/>
        </w:rPr>
        <w:t xml:space="preserve"> года </w:t>
      </w:r>
      <w:r w:rsidR="00382501" w:rsidRPr="00DC2172">
        <w:rPr>
          <w:rFonts w:ascii="Arial" w:hAnsi="Arial" w:cs="Arial"/>
          <w:bCs/>
          <w:sz w:val="24"/>
          <w:szCs w:val="24"/>
        </w:rPr>
        <w:t xml:space="preserve">(л.д. 146), проведенное экспертами легло в основу </w:t>
      </w:r>
      <w:r w:rsidR="000A16CD" w:rsidRPr="00DC2172">
        <w:rPr>
          <w:rFonts w:ascii="Arial" w:hAnsi="Arial" w:cs="Arial"/>
          <w:bCs/>
          <w:sz w:val="24"/>
          <w:szCs w:val="24"/>
        </w:rPr>
        <w:t xml:space="preserve">окончательного </w:t>
      </w:r>
      <w:r w:rsidR="00382501" w:rsidRPr="00DC2172">
        <w:rPr>
          <w:rFonts w:ascii="Arial" w:hAnsi="Arial" w:cs="Arial"/>
          <w:bCs/>
          <w:sz w:val="24"/>
          <w:szCs w:val="24"/>
        </w:rPr>
        <w:t>решения суда</w:t>
      </w:r>
      <w:r w:rsidR="000A16CD" w:rsidRPr="00DC2172">
        <w:rPr>
          <w:rFonts w:ascii="Arial" w:hAnsi="Arial" w:cs="Arial"/>
          <w:bCs/>
          <w:sz w:val="24"/>
          <w:szCs w:val="24"/>
        </w:rPr>
        <w:t>, поскольку было признано основным доказательством по данному делу</w:t>
      </w:r>
      <w:r w:rsidR="00382501" w:rsidRPr="00DC2172">
        <w:rPr>
          <w:rFonts w:ascii="Arial" w:hAnsi="Arial" w:cs="Arial"/>
          <w:bCs/>
          <w:sz w:val="24"/>
          <w:szCs w:val="24"/>
        </w:rPr>
        <w:t>.</w:t>
      </w:r>
      <w:r w:rsidR="000A16CD" w:rsidRPr="00DC2172">
        <w:rPr>
          <w:rFonts w:ascii="Arial" w:hAnsi="Arial" w:cs="Arial"/>
          <w:bCs/>
          <w:sz w:val="24"/>
          <w:szCs w:val="24"/>
        </w:rPr>
        <w:t xml:space="preserve"> Суд счел, что факт наличия недостатков в Автомобиле не был доказан (л.д. </w:t>
      </w:r>
      <w:r w:rsidR="00950257" w:rsidRPr="00DC2172">
        <w:rPr>
          <w:rFonts w:ascii="Arial" w:hAnsi="Arial" w:cs="Arial"/>
          <w:bCs/>
          <w:sz w:val="24"/>
          <w:szCs w:val="24"/>
        </w:rPr>
        <w:t xml:space="preserve">№ </w:t>
      </w:r>
      <w:r w:rsidR="000A16CD" w:rsidRPr="00DC2172">
        <w:rPr>
          <w:rFonts w:ascii="Arial" w:hAnsi="Arial" w:cs="Arial"/>
          <w:bCs/>
          <w:sz w:val="24"/>
          <w:szCs w:val="24"/>
        </w:rPr>
        <w:t>225).</w:t>
      </w:r>
    </w:p>
    <w:p w:rsidR="00DA7CEA" w:rsidRPr="00DC2172" w:rsidRDefault="00DA7CEA" w:rsidP="00356605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A7CEA" w:rsidRPr="00DC2172" w:rsidRDefault="000A16CD" w:rsidP="00356605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Истец полагает</w:t>
      </w:r>
      <w:r w:rsidR="00255EB6" w:rsidRPr="00DC2172">
        <w:rPr>
          <w:rFonts w:ascii="Arial" w:hAnsi="Arial" w:cs="Arial"/>
          <w:bCs/>
          <w:sz w:val="24"/>
          <w:szCs w:val="24"/>
        </w:rPr>
        <w:t xml:space="preserve">, что </w:t>
      </w:r>
      <w:r w:rsidR="009572FC" w:rsidRPr="00DC2172">
        <w:rPr>
          <w:rFonts w:ascii="Arial" w:hAnsi="Arial" w:cs="Arial"/>
          <w:bCs/>
          <w:sz w:val="24"/>
          <w:szCs w:val="24"/>
          <w:u w:val="single"/>
        </w:rPr>
        <w:t>данное экспертное заключение не может являться доказательством по делу</w:t>
      </w:r>
      <w:r w:rsidR="009572FC" w:rsidRPr="00DC2172">
        <w:rPr>
          <w:rFonts w:ascii="Arial" w:hAnsi="Arial" w:cs="Arial"/>
          <w:bCs/>
          <w:sz w:val="24"/>
          <w:szCs w:val="24"/>
        </w:rPr>
        <w:t xml:space="preserve">, поскольку </w:t>
      </w:r>
      <w:r w:rsidR="00255EB6" w:rsidRPr="00DC2172">
        <w:rPr>
          <w:rFonts w:ascii="Arial" w:hAnsi="Arial" w:cs="Arial"/>
          <w:bCs/>
          <w:sz w:val="24"/>
          <w:szCs w:val="24"/>
        </w:rPr>
        <w:t xml:space="preserve">исследование, на основании которого сделано заключение, </w:t>
      </w:r>
      <w:r w:rsidR="007C7E2B" w:rsidRPr="00DC2172">
        <w:rPr>
          <w:rFonts w:ascii="Arial" w:hAnsi="Arial" w:cs="Arial"/>
          <w:bCs/>
          <w:sz w:val="24"/>
          <w:szCs w:val="24"/>
        </w:rPr>
        <w:t xml:space="preserve">не </w:t>
      </w:r>
      <w:r w:rsidR="00255EB6" w:rsidRPr="00DC2172">
        <w:rPr>
          <w:rFonts w:ascii="Arial" w:hAnsi="Arial" w:cs="Arial"/>
          <w:bCs/>
          <w:sz w:val="24"/>
          <w:szCs w:val="24"/>
        </w:rPr>
        <w:t>было полным</w:t>
      </w:r>
      <w:r w:rsidR="00875A23" w:rsidRPr="00DC2172">
        <w:rPr>
          <w:rFonts w:ascii="Arial" w:hAnsi="Arial" w:cs="Arial"/>
          <w:bCs/>
          <w:sz w:val="24"/>
          <w:szCs w:val="24"/>
        </w:rPr>
        <w:t xml:space="preserve"> </w:t>
      </w:r>
      <w:r w:rsidR="00C0290E" w:rsidRPr="00DC2172">
        <w:rPr>
          <w:rFonts w:ascii="Arial" w:hAnsi="Arial" w:cs="Arial"/>
          <w:bCs/>
          <w:sz w:val="24"/>
          <w:szCs w:val="24"/>
        </w:rPr>
        <w:t xml:space="preserve">и </w:t>
      </w:r>
      <w:r w:rsidR="007C7E2B" w:rsidRPr="00DC2172">
        <w:rPr>
          <w:rFonts w:ascii="Arial" w:hAnsi="Arial" w:cs="Arial"/>
          <w:bCs/>
          <w:sz w:val="24"/>
          <w:szCs w:val="24"/>
        </w:rPr>
        <w:t xml:space="preserve">объективным и </w:t>
      </w:r>
      <w:r w:rsidR="009572FC" w:rsidRPr="00DC2172">
        <w:rPr>
          <w:rFonts w:ascii="Arial" w:hAnsi="Arial" w:cs="Arial"/>
          <w:bCs/>
          <w:sz w:val="24"/>
          <w:szCs w:val="24"/>
        </w:rPr>
        <w:t>не соответству</w:t>
      </w:r>
      <w:r w:rsidR="007C7E2B" w:rsidRPr="00DC2172">
        <w:rPr>
          <w:rFonts w:ascii="Arial" w:hAnsi="Arial" w:cs="Arial"/>
          <w:bCs/>
          <w:sz w:val="24"/>
          <w:szCs w:val="24"/>
        </w:rPr>
        <w:t>ет</w:t>
      </w:r>
      <w:r w:rsidR="009572FC" w:rsidRPr="00DC2172">
        <w:rPr>
          <w:rFonts w:ascii="Arial" w:hAnsi="Arial" w:cs="Arial"/>
          <w:bCs/>
          <w:sz w:val="24"/>
          <w:szCs w:val="24"/>
        </w:rPr>
        <w:t xml:space="preserve"> в должной</w:t>
      </w:r>
      <w:r w:rsidR="00875A23" w:rsidRPr="00DC2172">
        <w:rPr>
          <w:rFonts w:ascii="Arial" w:hAnsi="Arial" w:cs="Arial"/>
          <w:bCs/>
          <w:sz w:val="24"/>
          <w:szCs w:val="24"/>
        </w:rPr>
        <w:t xml:space="preserve"> мере требованиям закона</w:t>
      </w:r>
      <w:r w:rsidR="00255EB6" w:rsidRPr="00DC2172">
        <w:rPr>
          <w:rFonts w:ascii="Arial" w:hAnsi="Arial" w:cs="Arial"/>
          <w:bCs/>
          <w:sz w:val="24"/>
          <w:szCs w:val="24"/>
        </w:rPr>
        <w:t xml:space="preserve">, а ответы на поставленные перед экспертом вопросы необоснованны, противоречивы и не подтверждены фактическими </w:t>
      </w:r>
      <w:r w:rsidR="00D439E9" w:rsidRPr="00DC2172">
        <w:rPr>
          <w:rFonts w:ascii="Arial" w:hAnsi="Arial" w:cs="Arial"/>
          <w:bCs/>
          <w:sz w:val="24"/>
          <w:szCs w:val="24"/>
        </w:rPr>
        <w:t>обстоятельствами дела</w:t>
      </w:r>
      <w:r w:rsidR="00255EB6" w:rsidRPr="00DC2172">
        <w:rPr>
          <w:rFonts w:ascii="Arial" w:hAnsi="Arial" w:cs="Arial"/>
          <w:bCs/>
          <w:sz w:val="24"/>
          <w:szCs w:val="24"/>
        </w:rPr>
        <w:t>.</w:t>
      </w:r>
    </w:p>
    <w:p w:rsidR="00DA7CEA" w:rsidRPr="00DC2172" w:rsidRDefault="00DA7CEA" w:rsidP="00356605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A7CEA" w:rsidRPr="00DC2172" w:rsidRDefault="00DA7CEA" w:rsidP="00356605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A16CD" w:rsidRPr="00DC2172" w:rsidRDefault="00FC7FA2" w:rsidP="00356605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1. Обращаем внимание</w:t>
      </w:r>
      <w:r w:rsidR="000A16CD" w:rsidRPr="00DC2172">
        <w:rPr>
          <w:rFonts w:ascii="Arial" w:hAnsi="Arial" w:cs="Arial"/>
          <w:bCs/>
          <w:sz w:val="24"/>
          <w:szCs w:val="24"/>
        </w:rPr>
        <w:t xml:space="preserve">, что первым и основным вопросом, поставленным перед экспертами, было установление наличия или отсутствия в Автомобиле следующего недостатка </w:t>
      </w:r>
      <w:r w:rsidR="00950257" w:rsidRPr="00DC2172">
        <w:rPr>
          <w:rFonts w:ascii="Arial" w:hAnsi="Arial" w:cs="Arial"/>
          <w:bCs/>
          <w:sz w:val="24"/>
          <w:szCs w:val="24"/>
        </w:rPr>
        <w:t>–</w:t>
      </w:r>
      <w:r w:rsidR="000A16CD" w:rsidRPr="00DC2172">
        <w:rPr>
          <w:rFonts w:ascii="Arial" w:hAnsi="Arial" w:cs="Arial"/>
          <w:bCs/>
          <w:sz w:val="24"/>
          <w:szCs w:val="24"/>
        </w:rPr>
        <w:t xml:space="preserve"> самопроизвольное загорание габаритных огней после постановки на штатную сигнализацию.</w:t>
      </w:r>
    </w:p>
    <w:p w:rsidR="000A16CD" w:rsidRPr="00DC2172" w:rsidRDefault="000A16CD" w:rsidP="00356605">
      <w:pPr>
        <w:spacing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C2172">
        <w:rPr>
          <w:rFonts w:ascii="Arial" w:hAnsi="Arial" w:cs="Arial"/>
          <w:bCs/>
          <w:sz w:val="24"/>
          <w:szCs w:val="24"/>
        </w:rPr>
        <w:t xml:space="preserve">Однако, </w:t>
      </w:r>
      <w:r w:rsidR="00FC7FA2" w:rsidRPr="00DC2172">
        <w:rPr>
          <w:rFonts w:ascii="Arial" w:hAnsi="Arial" w:cs="Arial"/>
          <w:bCs/>
          <w:sz w:val="24"/>
          <w:szCs w:val="24"/>
        </w:rPr>
        <w:t xml:space="preserve">исследование, проведенное экспертами в целях ответа на этот вопрос, </w:t>
      </w:r>
      <w:r w:rsidR="00FC7FA2" w:rsidRPr="00DC2172">
        <w:rPr>
          <w:rFonts w:ascii="Arial" w:hAnsi="Arial" w:cs="Arial"/>
          <w:b/>
          <w:bCs/>
          <w:sz w:val="24"/>
          <w:szCs w:val="24"/>
          <w:u w:val="single"/>
        </w:rPr>
        <w:t xml:space="preserve">не могло доказать или опровергнуть наличие недостатка, </w:t>
      </w:r>
      <w:r w:rsidR="009C3389" w:rsidRPr="00DC2172">
        <w:rPr>
          <w:rFonts w:ascii="Arial" w:hAnsi="Arial" w:cs="Arial"/>
          <w:b/>
          <w:bCs/>
          <w:sz w:val="24"/>
          <w:szCs w:val="24"/>
          <w:u w:val="single"/>
        </w:rPr>
        <w:t>поскольку было недопустимо коротким.</w:t>
      </w:r>
      <w:r w:rsidR="00FC7FA2" w:rsidRPr="00DC21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FC7FA2" w:rsidRPr="00DC2172" w:rsidRDefault="00FC7FA2" w:rsidP="00FC7FA2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 xml:space="preserve">При ответе на вопрос № 1 эксперт утверждает, что самопроизвольное загорание габаритных огней не установлено (). При этом в тексте заключения указано, что в целях установления этого факта проводился эксперимент длительностью 30 минут (л. д. № 155). После этого эксперимент был прерван </w:t>
      </w:r>
      <w:r w:rsidRPr="00DC2172">
        <w:rPr>
          <w:rFonts w:ascii="Arial" w:hAnsi="Arial" w:cs="Arial"/>
          <w:bCs/>
          <w:sz w:val="24"/>
          <w:szCs w:val="24"/>
          <w:u w:val="single"/>
        </w:rPr>
        <w:t>по инициативе эксперта</w:t>
      </w:r>
      <w:r w:rsidRPr="00DC2172">
        <w:rPr>
          <w:rFonts w:ascii="Arial" w:hAnsi="Arial" w:cs="Arial"/>
          <w:bCs/>
          <w:sz w:val="24"/>
          <w:szCs w:val="24"/>
        </w:rPr>
        <w:t>.</w:t>
      </w:r>
    </w:p>
    <w:p w:rsidR="00FC7FA2" w:rsidRPr="00DC2172" w:rsidRDefault="00FC7FA2" w:rsidP="00FC7FA2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C2172">
        <w:rPr>
          <w:rFonts w:ascii="Arial" w:hAnsi="Arial" w:cs="Arial"/>
          <w:bCs/>
          <w:sz w:val="24"/>
          <w:szCs w:val="24"/>
        </w:rPr>
        <w:lastRenderedPageBreak/>
        <w:t xml:space="preserve">В ходе судебного разбирательства Истцом неоднократно указывалось, что время возникновения недостатка – самопроизвольного загорания габаритных огней – не фиксировано, данный недостаток является «плавающим». Фактически загорание происходит через неопределенный срок после закрывания двери и постановки на сигнализацию – через пять минут, через четыре часа, через сутки, – что может быть подтверждено многочисленными свидетельскими показаниями. </w:t>
      </w:r>
      <w:r w:rsidRPr="00DC2172">
        <w:rPr>
          <w:rFonts w:ascii="Arial" w:hAnsi="Arial" w:cs="Arial"/>
          <w:bCs/>
          <w:sz w:val="24"/>
          <w:szCs w:val="24"/>
          <w:u w:val="single"/>
        </w:rPr>
        <w:t>Об этом указывалось в ходатайстве Истца о назначении судебной экспертизы (л.д. № 132).</w:t>
      </w:r>
    </w:p>
    <w:p w:rsidR="00FC7FA2" w:rsidRPr="00DC2172" w:rsidRDefault="00FC7FA2" w:rsidP="00FC7FA2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Однако, эксперт по неизвестным причинам счел, что 30 минут достаточно для проведения эксперимента, и прервал его безо всякой мотивации. Это свидетельствует о полной незаинтересованности эксперта в установлении истины по делу, о формальном и небрежном подходе к проведению исследования.</w:t>
      </w:r>
    </w:p>
    <w:p w:rsidR="00FC7FA2" w:rsidRPr="00DC2172" w:rsidRDefault="00FC7FA2" w:rsidP="00FC7FA2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Учитывая обстоятельства данного дела, для полного и объективного исследования необходимо проведение значительно более длительного эксперимента.</w:t>
      </w:r>
    </w:p>
    <w:p w:rsidR="00FC7FA2" w:rsidRPr="00DC2172" w:rsidRDefault="00FC7FA2" w:rsidP="00FC7FA2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C2172">
        <w:rPr>
          <w:rFonts w:ascii="Arial" w:hAnsi="Arial" w:cs="Arial"/>
          <w:bCs/>
          <w:sz w:val="24"/>
          <w:szCs w:val="24"/>
        </w:rPr>
        <w:t xml:space="preserve">Таким образом, ввиду неполноты проведенного исследования факт наличия или отсутствия недостатка – самопроизвольного загорания габаритных огней – </w:t>
      </w:r>
      <w:r w:rsidRPr="00DC2172">
        <w:rPr>
          <w:rFonts w:ascii="Arial" w:hAnsi="Arial" w:cs="Arial"/>
          <w:bCs/>
          <w:sz w:val="24"/>
          <w:szCs w:val="24"/>
          <w:u w:val="single"/>
        </w:rPr>
        <w:t>не был доказан в ходе проведения данной экспертизы.</w:t>
      </w:r>
    </w:p>
    <w:p w:rsidR="009C3389" w:rsidRPr="00DC2172" w:rsidRDefault="009C3389" w:rsidP="009C3389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 xml:space="preserve">2. При ответе на вопрос 3 и 4 (л. д. № 157) эксперт утверждает, что факт загорания габаритных огней после снятия со штатной сигнализации (при условии, что дверь водителя закрывалась последней) является </w:t>
      </w:r>
      <w:r w:rsidRPr="00DC2172">
        <w:rPr>
          <w:rFonts w:ascii="Arial" w:hAnsi="Arial" w:cs="Arial"/>
          <w:bCs/>
          <w:sz w:val="24"/>
          <w:szCs w:val="24"/>
          <w:u w:val="single"/>
        </w:rPr>
        <w:t>установленным в ходе эксперимента фактом</w:t>
      </w:r>
      <w:r w:rsidRPr="00DC2172">
        <w:rPr>
          <w:rFonts w:ascii="Arial" w:hAnsi="Arial" w:cs="Arial"/>
          <w:bCs/>
          <w:sz w:val="24"/>
          <w:szCs w:val="24"/>
        </w:rPr>
        <w:t xml:space="preserve"> и результатом не включения «функции экономии заряда аккумуляторной батареи».</w:t>
      </w:r>
    </w:p>
    <w:p w:rsidR="009C3389" w:rsidRPr="00DC2172" w:rsidRDefault="009C3389" w:rsidP="009C3389">
      <w:pPr>
        <w:spacing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C2172">
        <w:rPr>
          <w:rFonts w:ascii="Arial" w:hAnsi="Arial" w:cs="Arial"/>
          <w:bCs/>
          <w:sz w:val="24"/>
          <w:szCs w:val="24"/>
        </w:rPr>
        <w:t xml:space="preserve">Однако, при ответе на 5 вопрос (л. д. № 157) эксперт утверждает, что «данное включение является следствием нарушения требований Руководства по эксплуатации (стр. 4/84)» (л. д. № 153)». </w:t>
      </w:r>
      <w:r w:rsidRPr="00DC2172">
        <w:rPr>
          <w:rFonts w:ascii="Arial" w:hAnsi="Arial" w:cs="Arial"/>
          <w:b/>
          <w:bCs/>
          <w:sz w:val="24"/>
          <w:szCs w:val="24"/>
          <w:u w:val="single"/>
        </w:rPr>
        <w:t xml:space="preserve">Конкретный пункт Руководства по эксплуатации не был назван, никаких пояснений сделано не было. </w:t>
      </w:r>
    </w:p>
    <w:p w:rsidR="009C3389" w:rsidRPr="00DC2172" w:rsidRDefault="009C3389" w:rsidP="009C3389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C2172">
        <w:rPr>
          <w:rFonts w:ascii="Arial" w:hAnsi="Arial" w:cs="Arial"/>
          <w:b/>
          <w:bCs/>
          <w:sz w:val="24"/>
          <w:szCs w:val="24"/>
          <w:u w:val="single"/>
        </w:rPr>
        <w:t>Совершенно не ясно, о каком нарушении требований идет речь, если единственное требование, изложенное на стр. 4/84 Руководства (л. д. № 153), - о том, что водитель должен покидать автомобиль через дверь водителя</w:t>
      </w:r>
      <w:r w:rsidRPr="00DC2172">
        <w:rPr>
          <w:rFonts w:ascii="Arial" w:hAnsi="Arial" w:cs="Arial"/>
          <w:bCs/>
          <w:sz w:val="24"/>
          <w:szCs w:val="24"/>
        </w:rPr>
        <w:t xml:space="preserve">, - </w:t>
      </w:r>
      <w:r w:rsidRPr="00DC2172">
        <w:rPr>
          <w:rFonts w:ascii="Arial" w:hAnsi="Arial" w:cs="Arial"/>
          <w:bCs/>
          <w:sz w:val="24"/>
          <w:szCs w:val="24"/>
          <w:u w:val="single"/>
        </w:rPr>
        <w:t>при проведении данного эксперимента соблюдалось, что указано в самом заключении эксперта при ответах на вопросы 3 и 4</w:t>
      </w:r>
      <w:r w:rsidRPr="00DC2172">
        <w:rPr>
          <w:rFonts w:ascii="Arial" w:hAnsi="Arial" w:cs="Arial"/>
          <w:bCs/>
          <w:sz w:val="24"/>
          <w:szCs w:val="24"/>
        </w:rPr>
        <w:t xml:space="preserve">. </w:t>
      </w:r>
      <w:r w:rsidRPr="00DC2172">
        <w:rPr>
          <w:rFonts w:ascii="Arial" w:hAnsi="Arial" w:cs="Arial"/>
          <w:bCs/>
          <w:sz w:val="24"/>
          <w:szCs w:val="24"/>
          <w:u w:val="single"/>
        </w:rPr>
        <w:t xml:space="preserve">Более того, при проведении эксперимента, в соответствии с указаниями эксперта, водительская дверь была закрыта последней </w:t>
      </w:r>
      <w:r w:rsidRPr="00DC2172">
        <w:rPr>
          <w:rFonts w:ascii="Arial" w:hAnsi="Arial" w:cs="Arial"/>
          <w:bCs/>
          <w:sz w:val="24"/>
          <w:szCs w:val="24"/>
        </w:rPr>
        <w:t>(л. д. № 155).</w:t>
      </w:r>
    </w:p>
    <w:p w:rsidR="009C3389" w:rsidRPr="00DC2172" w:rsidRDefault="009C3389" w:rsidP="009C3389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Таким образом, данный вывод, изложенный при ответе на вопрос 5, лишен всякой логики и полностью не соответствует фактическим данным.</w:t>
      </w:r>
    </w:p>
    <w:p w:rsidR="009C3389" w:rsidRPr="00DC2172" w:rsidRDefault="009C3389" w:rsidP="009C3389">
      <w:pPr>
        <w:spacing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 xml:space="preserve">3. При ответе на 6 вопрос </w:t>
      </w:r>
      <w:r w:rsidRPr="00DC2172">
        <w:rPr>
          <w:rFonts w:ascii="Arial" w:hAnsi="Arial" w:cs="Arial"/>
          <w:b/>
          <w:bCs/>
          <w:sz w:val="24"/>
          <w:szCs w:val="24"/>
        </w:rPr>
        <w:t xml:space="preserve">эксперт утверждает, что загорания габаритных огней можно избежать, если перед постановкой автомобиля на стоянку выключать осветительные приборы. На основании чего был сделан такой вывод, </w:t>
      </w:r>
      <w:r w:rsidRPr="00DC2172">
        <w:rPr>
          <w:rFonts w:ascii="Arial" w:hAnsi="Arial" w:cs="Arial"/>
          <w:b/>
          <w:bCs/>
          <w:sz w:val="24"/>
          <w:szCs w:val="24"/>
          <w:u w:val="single"/>
        </w:rPr>
        <w:t>если подобного эксперимента в ходе исследования не проводилось</w:t>
      </w:r>
      <w:r w:rsidRPr="00DC2172">
        <w:rPr>
          <w:rFonts w:ascii="Arial" w:hAnsi="Arial" w:cs="Arial"/>
          <w:b/>
          <w:bCs/>
          <w:sz w:val="24"/>
          <w:szCs w:val="24"/>
        </w:rPr>
        <w:t>, остается неясным (л. д. № 155).</w:t>
      </w:r>
    </w:p>
    <w:p w:rsidR="009C3389" w:rsidRPr="00DC2172" w:rsidRDefault="009C3389" w:rsidP="009C3389">
      <w:pPr>
        <w:spacing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C2172">
        <w:rPr>
          <w:rFonts w:ascii="Arial" w:hAnsi="Arial" w:cs="Arial"/>
          <w:bCs/>
          <w:sz w:val="24"/>
          <w:szCs w:val="24"/>
        </w:rPr>
        <w:t xml:space="preserve">4. При ответе на вопрос 7 эксперт утверждает, что загорание габаритных огней происходит, если переключатель управления осветительными приборами находится в положении «Фары», а перед постановкой на штатную сигнализацию дверь водителя не была закрыта последней (л. д. № 158). По мнению эксперта, данный факт является нарушением руководства по эксплуатации автомобиля. Однако, опять </w:t>
      </w:r>
      <w:r w:rsidRPr="00DC2172">
        <w:rPr>
          <w:rFonts w:ascii="Arial" w:hAnsi="Arial" w:cs="Arial"/>
          <w:b/>
          <w:bCs/>
          <w:sz w:val="24"/>
          <w:szCs w:val="24"/>
        </w:rPr>
        <w:t xml:space="preserve">не указывается конкретный пункт руководства, никаких пояснений не дается. </w:t>
      </w:r>
      <w:r w:rsidRPr="00DC2172">
        <w:rPr>
          <w:rFonts w:ascii="Arial" w:hAnsi="Arial" w:cs="Arial"/>
          <w:b/>
          <w:bCs/>
          <w:sz w:val="24"/>
          <w:szCs w:val="24"/>
          <w:u w:val="single"/>
        </w:rPr>
        <w:t>Ни в одном пункте руководства по эксплуатации автомобиля не зафиксировано указанных требований.</w:t>
      </w:r>
      <w:r w:rsidRPr="00DC21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2172">
        <w:rPr>
          <w:rFonts w:ascii="Arial" w:hAnsi="Arial" w:cs="Arial"/>
          <w:bCs/>
          <w:sz w:val="24"/>
          <w:szCs w:val="24"/>
        </w:rPr>
        <w:t>Также эксперт умалчивает про то, что</w:t>
      </w:r>
      <w:r w:rsidRPr="00DC21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2172">
        <w:rPr>
          <w:rFonts w:ascii="Arial" w:hAnsi="Arial" w:cs="Arial"/>
          <w:b/>
          <w:bCs/>
          <w:sz w:val="24"/>
          <w:szCs w:val="24"/>
          <w:u w:val="single"/>
        </w:rPr>
        <w:t>при проведении эксперимента</w:t>
      </w:r>
      <w:r w:rsidRPr="00DC2172">
        <w:rPr>
          <w:rFonts w:ascii="Arial" w:hAnsi="Arial" w:cs="Arial"/>
          <w:b/>
          <w:bCs/>
          <w:sz w:val="24"/>
          <w:szCs w:val="24"/>
        </w:rPr>
        <w:t xml:space="preserve"> условие о закрытии водительской двери последней было выполнено (л. д. № 155), </w:t>
      </w:r>
      <w:r w:rsidRPr="00DC2172">
        <w:rPr>
          <w:rFonts w:ascii="Arial" w:hAnsi="Arial" w:cs="Arial"/>
          <w:b/>
          <w:bCs/>
          <w:sz w:val="24"/>
          <w:szCs w:val="24"/>
          <w:u w:val="single"/>
        </w:rPr>
        <w:t>однако это все равно привело к загоранию габаритных огней.</w:t>
      </w:r>
    </w:p>
    <w:p w:rsidR="00255EB6" w:rsidRPr="00DC2172" w:rsidRDefault="00E15B85" w:rsidP="00D52908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Исходя из этого</w:t>
      </w:r>
      <w:r w:rsidR="00257924" w:rsidRPr="00DC2172">
        <w:rPr>
          <w:rFonts w:ascii="Arial" w:hAnsi="Arial" w:cs="Arial"/>
          <w:bCs/>
          <w:sz w:val="24"/>
          <w:szCs w:val="24"/>
        </w:rPr>
        <w:t>, оно не может использоваться в качестве доказательства по делу в суде.</w:t>
      </w:r>
    </w:p>
    <w:p w:rsidR="0077758E" w:rsidRPr="00DC2172" w:rsidRDefault="00257924" w:rsidP="00D52908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Согласно ч.</w:t>
      </w:r>
      <w:r w:rsidR="00D60A95" w:rsidRPr="00DC2172">
        <w:rPr>
          <w:rFonts w:ascii="Arial" w:hAnsi="Arial" w:cs="Arial"/>
          <w:bCs/>
          <w:sz w:val="24"/>
          <w:szCs w:val="24"/>
        </w:rPr>
        <w:t xml:space="preserve"> </w:t>
      </w:r>
      <w:r w:rsidRPr="00DC2172">
        <w:rPr>
          <w:rFonts w:ascii="Arial" w:hAnsi="Arial" w:cs="Arial"/>
          <w:bCs/>
          <w:sz w:val="24"/>
          <w:szCs w:val="24"/>
        </w:rPr>
        <w:t>2 ст. 87 ГПК РФ в связи с возникшими сомнениями в правильности или обоснованности ранее данного заключения, суд может назначить по тем же вопросам повторную экспертизу, проведение которой поручается другому эксперту или другим экспертам.</w:t>
      </w:r>
    </w:p>
    <w:p w:rsidR="009C3389" w:rsidRPr="00DC2172" w:rsidRDefault="009C3389" w:rsidP="00D52908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C2172">
        <w:rPr>
          <w:rFonts w:ascii="Arial" w:hAnsi="Arial" w:cs="Arial"/>
          <w:bCs/>
          <w:sz w:val="24"/>
          <w:szCs w:val="24"/>
          <w:u w:val="single"/>
        </w:rPr>
        <w:lastRenderedPageBreak/>
        <w:t>Ходатайство о проведении повторной экспертизы было заявлено Истцом в ходе судебного засед</w:t>
      </w:r>
      <w:r w:rsidR="009F50B6" w:rsidRPr="00DC2172">
        <w:rPr>
          <w:rFonts w:ascii="Arial" w:hAnsi="Arial" w:cs="Arial"/>
          <w:bCs/>
          <w:sz w:val="24"/>
          <w:szCs w:val="24"/>
          <w:u w:val="single"/>
        </w:rPr>
        <w:t>ания (л.д. № 176-178), однако, С</w:t>
      </w:r>
      <w:r w:rsidRPr="00DC2172">
        <w:rPr>
          <w:rFonts w:ascii="Arial" w:hAnsi="Arial" w:cs="Arial"/>
          <w:bCs/>
          <w:sz w:val="24"/>
          <w:szCs w:val="24"/>
          <w:u w:val="single"/>
        </w:rPr>
        <w:t>уд отклонил данное ходатайство (л.д. № 207-208).</w:t>
      </w:r>
    </w:p>
    <w:p w:rsidR="002558F3" w:rsidRPr="00DC2172" w:rsidRDefault="009F50B6" w:rsidP="00D52908">
      <w:pPr>
        <w:spacing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C2172">
        <w:rPr>
          <w:rFonts w:ascii="Arial" w:hAnsi="Arial" w:cs="Arial"/>
          <w:bCs/>
          <w:sz w:val="24"/>
          <w:szCs w:val="24"/>
        </w:rPr>
        <w:t>Отказав в удовлетворении ходатайства о проведении повторной экспертизы и немедленно приняв Решение по делу,</w:t>
      </w:r>
      <w:r w:rsidR="002558F3" w:rsidRPr="00DC2172">
        <w:rPr>
          <w:rFonts w:ascii="Arial" w:hAnsi="Arial" w:cs="Arial"/>
          <w:b/>
          <w:bCs/>
          <w:sz w:val="24"/>
          <w:szCs w:val="24"/>
          <w:u w:val="single"/>
        </w:rPr>
        <w:t xml:space="preserve"> с</w:t>
      </w:r>
      <w:r w:rsidRPr="00DC2172">
        <w:rPr>
          <w:rFonts w:ascii="Arial" w:hAnsi="Arial" w:cs="Arial"/>
          <w:b/>
          <w:bCs/>
          <w:sz w:val="24"/>
          <w:szCs w:val="24"/>
          <w:u w:val="single"/>
        </w:rPr>
        <w:t xml:space="preserve">уд первой инстанции лишил Заявителя (Истца) возможности предоставить доказательства Специалистов опровергающие результаты Экспертизы. </w:t>
      </w:r>
    </w:p>
    <w:p w:rsidR="009F50B6" w:rsidRPr="00DC2172" w:rsidRDefault="009F50B6" w:rsidP="00D52908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C2172">
        <w:rPr>
          <w:rFonts w:ascii="Arial" w:hAnsi="Arial" w:cs="Arial"/>
          <w:bCs/>
          <w:sz w:val="24"/>
          <w:szCs w:val="24"/>
          <w:u w:val="single"/>
        </w:rPr>
        <w:t>В связи с изложенным</w:t>
      </w:r>
      <w:r w:rsidR="002558F3" w:rsidRPr="00DC2172">
        <w:rPr>
          <w:rFonts w:ascii="Arial" w:hAnsi="Arial" w:cs="Arial"/>
          <w:bCs/>
          <w:sz w:val="24"/>
          <w:szCs w:val="24"/>
          <w:u w:val="single"/>
        </w:rPr>
        <w:t>,</w:t>
      </w:r>
      <w:r w:rsidRPr="00DC2172">
        <w:rPr>
          <w:rFonts w:ascii="Arial" w:hAnsi="Arial" w:cs="Arial"/>
          <w:bCs/>
          <w:sz w:val="24"/>
          <w:szCs w:val="24"/>
          <w:u w:val="single"/>
        </w:rPr>
        <w:t xml:space="preserve"> Заявитель самостоятельно обратился к независимым специалистам и получил Заключение</w:t>
      </w:r>
      <w:r w:rsidR="00A159D3" w:rsidRPr="00DC2172">
        <w:rPr>
          <w:rFonts w:ascii="Arial" w:hAnsi="Arial" w:cs="Arial"/>
          <w:bCs/>
          <w:sz w:val="24"/>
          <w:szCs w:val="24"/>
          <w:u w:val="single"/>
        </w:rPr>
        <w:t xml:space="preserve"> (копия прилагается). Данным заключением специалисты подтверждают наличие в автомобиле указанного выше недостатка, квалифицируют его существенным, неоднократно повторяющимся и неустранимым, </w:t>
      </w:r>
      <w:r w:rsidR="002558F3" w:rsidRPr="00DC2172">
        <w:rPr>
          <w:rFonts w:ascii="Arial" w:hAnsi="Arial" w:cs="Arial"/>
          <w:bCs/>
          <w:sz w:val="24"/>
          <w:szCs w:val="24"/>
          <w:u w:val="single"/>
        </w:rPr>
        <w:t>указываю</w:t>
      </w:r>
      <w:r w:rsidR="00A159D3" w:rsidRPr="00DC2172">
        <w:rPr>
          <w:rFonts w:ascii="Arial" w:hAnsi="Arial" w:cs="Arial"/>
          <w:bCs/>
          <w:sz w:val="24"/>
          <w:szCs w:val="24"/>
          <w:u w:val="single"/>
        </w:rPr>
        <w:t>т</w:t>
      </w:r>
      <w:r w:rsidR="002558F3" w:rsidRPr="00DC2172">
        <w:rPr>
          <w:rFonts w:ascii="Arial" w:hAnsi="Arial" w:cs="Arial"/>
          <w:bCs/>
          <w:sz w:val="24"/>
          <w:szCs w:val="24"/>
          <w:u w:val="single"/>
        </w:rPr>
        <w:t xml:space="preserve"> на неполноту и необъективность </w:t>
      </w:r>
      <w:r w:rsidR="001E07A6" w:rsidRPr="00DC2172">
        <w:rPr>
          <w:rFonts w:ascii="Arial" w:hAnsi="Arial" w:cs="Arial"/>
          <w:bCs/>
          <w:sz w:val="24"/>
          <w:szCs w:val="24"/>
          <w:u w:val="single"/>
        </w:rPr>
        <w:t xml:space="preserve">судебной Экспертизы, </w:t>
      </w:r>
      <w:r w:rsidR="002558F3" w:rsidRPr="00DC2172">
        <w:rPr>
          <w:rFonts w:ascii="Arial" w:hAnsi="Arial" w:cs="Arial"/>
          <w:bCs/>
          <w:sz w:val="24"/>
          <w:szCs w:val="24"/>
          <w:u w:val="single"/>
        </w:rPr>
        <w:t>опровергаю</w:t>
      </w:r>
      <w:r w:rsidR="001E07A6" w:rsidRPr="00DC2172">
        <w:rPr>
          <w:rFonts w:ascii="Arial" w:hAnsi="Arial" w:cs="Arial"/>
          <w:bCs/>
          <w:sz w:val="24"/>
          <w:szCs w:val="24"/>
          <w:u w:val="single"/>
        </w:rPr>
        <w:t>т</w:t>
      </w:r>
      <w:r w:rsidR="002558F3" w:rsidRPr="00DC217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1E07A6" w:rsidRPr="00DC2172">
        <w:rPr>
          <w:rFonts w:ascii="Arial" w:hAnsi="Arial" w:cs="Arial"/>
          <w:bCs/>
          <w:sz w:val="24"/>
          <w:szCs w:val="24"/>
          <w:u w:val="single"/>
        </w:rPr>
        <w:t xml:space="preserve">ее </w:t>
      </w:r>
      <w:r w:rsidR="002558F3" w:rsidRPr="00DC2172">
        <w:rPr>
          <w:rFonts w:ascii="Arial" w:hAnsi="Arial" w:cs="Arial"/>
          <w:bCs/>
          <w:sz w:val="24"/>
          <w:szCs w:val="24"/>
          <w:u w:val="single"/>
        </w:rPr>
        <w:t>результаты</w:t>
      </w:r>
      <w:r w:rsidR="001E07A6" w:rsidRPr="00DC2172">
        <w:rPr>
          <w:rFonts w:ascii="Arial" w:hAnsi="Arial" w:cs="Arial"/>
          <w:bCs/>
          <w:sz w:val="24"/>
          <w:szCs w:val="24"/>
          <w:u w:val="single"/>
        </w:rPr>
        <w:t>,</w:t>
      </w:r>
      <w:r w:rsidR="002558F3" w:rsidRPr="00DC2172">
        <w:rPr>
          <w:rFonts w:ascii="Arial" w:hAnsi="Arial" w:cs="Arial"/>
          <w:bCs/>
          <w:sz w:val="24"/>
          <w:szCs w:val="24"/>
          <w:u w:val="single"/>
        </w:rPr>
        <w:t xml:space="preserve"> которые были положены в основу решения суда первой инстанции и определения суда апелляционной инстанции.</w:t>
      </w:r>
      <w:r w:rsidR="00A159D3" w:rsidRPr="00DC217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DC2172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9F50B6" w:rsidRPr="00DC2172" w:rsidRDefault="009F50B6" w:rsidP="00D52908">
      <w:pPr>
        <w:spacing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57924" w:rsidRPr="00DC2172" w:rsidRDefault="00257924" w:rsidP="0025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2172">
        <w:rPr>
          <w:rFonts w:ascii="Arial" w:eastAsia="Times New Roman" w:hAnsi="Arial" w:cs="Arial"/>
          <w:sz w:val="24"/>
          <w:szCs w:val="24"/>
        </w:rPr>
        <w:t xml:space="preserve">На основании изложенного, </w:t>
      </w:r>
      <w:r w:rsidR="009C3389" w:rsidRPr="00DC2172">
        <w:rPr>
          <w:rFonts w:ascii="Arial" w:hAnsi="Arial" w:cs="Arial"/>
          <w:sz w:val="24"/>
          <w:szCs w:val="24"/>
        </w:rPr>
        <w:t>руководствуясь ст.ст. 320, 322, 328, 330 ГПК РФ,</w:t>
      </w:r>
    </w:p>
    <w:p w:rsidR="009C3389" w:rsidRPr="00DC2172" w:rsidRDefault="009C3389" w:rsidP="0025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257924" w:rsidRPr="00DC2172" w:rsidRDefault="00257924" w:rsidP="0025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DC2172">
        <w:rPr>
          <w:rFonts w:ascii="Arial" w:hAnsi="Arial" w:cs="Arial"/>
          <w:b/>
          <w:bCs/>
          <w:sz w:val="28"/>
          <w:szCs w:val="28"/>
        </w:rPr>
        <w:t>П</w:t>
      </w:r>
      <w:r w:rsidR="00D60A95" w:rsidRPr="00DC217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2172">
        <w:rPr>
          <w:rFonts w:ascii="Arial" w:hAnsi="Arial" w:cs="Arial"/>
          <w:b/>
          <w:bCs/>
          <w:sz w:val="28"/>
          <w:szCs w:val="28"/>
        </w:rPr>
        <w:t>Р</w:t>
      </w:r>
      <w:r w:rsidR="00D60A95" w:rsidRPr="00DC217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2172">
        <w:rPr>
          <w:rFonts w:ascii="Arial" w:hAnsi="Arial" w:cs="Arial"/>
          <w:b/>
          <w:bCs/>
          <w:sz w:val="28"/>
          <w:szCs w:val="28"/>
        </w:rPr>
        <w:t>О</w:t>
      </w:r>
      <w:r w:rsidR="00D60A95" w:rsidRPr="00DC217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2172">
        <w:rPr>
          <w:rFonts w:ascii="Arial" w:hAnsi="Arial" w:cs="Arial"/>
          <w:b/>
          <w:bCs/>
          <w:sz w:val="28"/>
          <w:szCs w:val="28"/>
        </w:rPr>
        <w:t>Ш</w:t>
      </w:r>
      <w:r w:rsidR="00D60A95" w:rsidRPr="00DC217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2172">
        <w:rPr>
          <w:rFonts w:ascii="Arial" w:hAnsi="Arial" w:cs="Arial"/>
          <w:b/>
          <w:bCs/>
          <w:sz w:val="28"/>
          <w:szCs w:val="28"/>
        </w:rPr>
        <w:t>У</w:t>
      </w:r>
      <w:r w:rsidR="00D60A95" w:rsidRPr="00DC217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2172">
        <w:rPr>
          <w:rFonts w:ascii="Arial" w:hAnsi="Arial" w:cs="Arial"/>
          <w:b/>
          <w:bCs/>
          <w:sz w:val="28"/>
          <w:szCs w:val="28"/>
        </w:rPr>
        <w:t>:</w:t>
      </w:r>
    </w:p>
    <w:p w:rsidR="00257924" w:rsidRPr="00DC2172" w:rsidRDefault="00257924" w:rsidP="0025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7E6653" w:rsidRPr="00DC2172" w:rsidRDefault="007E6653" w:rsidP="007E66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 xml:space="preserve">1. </w:t>
      </w:r>
      <w:r w:rsidR="009A75DD" w:rsidRPr="00DC2172">
        <w:rPr>
          <w:rFonts w:ascii="Arial" w:hAnsi="Arial" w:cs="Arial"/>
          <w:bCs/>
          <w:sz w:val="24"/>
          <w:szCs w:val="24"/>
        </w:rPr>
        <w:t xml:space="preserve">Отменить решение </w:t>
      </w:r>
      <w:r w:rsidRPr="00DC2172">
        <w:rPr>
          <w:rFonts w:ascii="Arial" w:hAnsi="Arial" w:cs="Arial"/>
          <w:sz w:val="24"/>
          <w:szCs w:val="24"/>
        </w:rPr>
        <w:t>Тимирязевского районного суда г. Москвы от 06.01.201</w:t>
      </w:r>
      <w:r w:rsidR="00DC2172" w:rsidRPr="00DC2172">
        <w:rPr>
          <w:rFonts w:ascii="Arial" w:hAnsi="Arial" w:cs="Arial"/>
          <w:sz w:val="24"/>
          <w:szCs w:val="24"/>
        </w:rPr>
        <w:t xml:space="preserve">8 </w:t>
      </w:r>
      <w:r w:rsidRPr="00DC2172">
        <w:rPr>
          <w:rFonts w:ascii="Arial" w:hAnsi="Arial" w:cs="Arial"/>
          <w:sz w:val="24"/>
          <w:szCs w:val="24"/>
        </w:rPr>
        <w:t>г. по делу № 2-955038/201</w:t>
      </w:r>
      <w:r w:rsidR="00DC2172" w:rsidRPr="00DC2172">
        <w:rPr>
          <w:rFonts w:ascii="Arial" w:hAnsi="Arial" w:cs="Arial"/>
          <w:sz w:val="24"/>
          <w:szCs w:val="24"/>
        </w:rPr>
        <w:t>8</w:t>
      </w:r>
      <w:r w:rsidRPr="00DC2172">
        <w:rPr>
          <w:rFonts w:ascii="Arial" w:hAnsi="Arial" w:cs="Arial"/>
          <w:sz w:val="24"/>
          <w:szCs w:val="24"/>
        </w:rPr>
        <w:t xml:space="preserve">, </w:t>
      </w:r>
      <w:r w:rsidRPr="00DC2172">
        <w:rPr>
          <w:rFonts w:ascii="Arial" w:hAnsi="Arial" w:cs="Arial"/>
          <w:bCs/>
          <w:sz w:val="24"/>
          <w:szCs w:val="24"/>
        </w:rPr>
        <w:t>определение судебной коллегии по гражданским делам Московского городского суда по гражданскому делу N 13-42895086 от 24.12.201</w:t>
      </w:r>
      <w:r w:rsidR="00DC2172" w:rsidRPr="00DC2172">
        <w:rPr>
          <w:rFonts w:ascii="Arial" w:hAnsi="Arial" w:cs="Arial"/>
          <w:bCs/>
          <w:sz w:val="24"/>
          <w:szCs w:val="24"/>
        </w:rPr>
        <w:t>8</w:t>
      </w:r>
      <w:r w:rsidRPr="00DC2172">
        <w:rPr>
          <w:rFonts w:ascii="Arial" w:hAnsi="Arial" w:cs="Arial"/>
          <w:bCs/>
          <w:sz w:val="24"/>
          <w:szCs w:val="24"/>
        </w:rPr>
        <w:t>.</w:t>
      </w:r>
    </w:p>
    <w:p w:rsidR="00CB185E" w:rsidRPr="00DC2172" w:rsidRDefault="00CB185E" w:rsidP="007E6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ascii="Arial" w:hAnsi="Arial" w:cs="Arial"/>
          <w:bCs/>
          <w:sz w:val="24"/>
          <w:szCs w:val="24"/>
        </w:rPr>
      </w:pPr>
    </w:p>
    <w:p w:rsidR="00CB185E" w:rsidRPr="00DC2172" w:rsidRDefault="00CB185E" w:rsidP="00CB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и направить дело на новое рассмотрение в соответствующий суд.</w:t>
      </w:r>
    </w:p>
    <w:p w:rsidR="00010F63" w:rsidRPr="00DC2172" w:rsidRDefault="00010F63" w:rsidP="000B5592">
      <w:pPr>
        <w:pStyle w:val="a3"/>
        <w:tabs>
          <w:tab w:val="num" w:pos="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010F63" w:rsidRPr="00DC2172" w:rsidRDefault="00010F63" w:rsidP="00010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 xml:space="preserve">Приложение: </w:t>
      </w:r>
    </w:p>
    <w:p w:rsidR="00010F63" w:rsidRPr="00DC2172" w:rsidRDefault="00010F63" w:rsidP="00010F63">
      <w:pPr>
        <w:numPr>
          <w:ilvl w:val="0"/>
          <w:numId w:val="33"/>
        </w:num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Оригинал квитанции об уплате государственной пошлины.</w:t>
      </w:r>
    </w:p>
    <w:p w:rsidR="00010F63" w:rsidRPr="00DC2172" w:rsidRDefault="00010F63" w:rsidP="00010F63">
      <w:pPr>
        <w:numPr>
          <w:ilvl w:val="0"/>
          <w:numId w:val="33"/>
        </w:num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 xml:space="preserve">Копии </w:t>
      </w:r>
      <w:r w:rsidR="00CB185E" w:rsidRPr="00DC2172">
        <w:rPr>
          <w:rFonts w:ascii="Arial" w:hAnsi="Arial" w:cs="Arial"/>
          <w:bCs/>
          <w:sz w:val="24"/>
          <w:szCs w:val="24"/>
        </w:rPr>
        <w:t>кассац</w:t>
      </w:r>
      <w:r w:rsidRPr="00DC2172">
        <w:rPr>
          <w:rFonts w:ascii="Arial" w:hAnsi="Arial" w:cs="Arial"/>
          <w:bCs/>
          <w:sz w:val="24"/>
          <w:szCs w:val="24"/>
        </w:rPr>
        <w:t>ионной жалобы для направления ответчику и третьему лицу.</w:t>
      </w:r>
    </w:p>
    <w:p w:rsidR="00CB185E" w:rsidRPr="00DC2172" w:rsidRDefault="00CB185E" w:rsidP="00750456">
      <w:pPr>
        <w:numPr>
          <w:ilvl w:val="0"/>
          <w:numId w:val="33"/>
        </w:num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Заверенные судом копии судебных постановлений, принятых по делу.</w:t>
      </w:r>
    </w:p>
    <w:p w:rsidR="00CB185E" w:rsidRPr="00DC2172" w:rsidRDefault="00CB185E" w:rsidP="00750456">
      <w:pPr>
        <w:numPr>
          <w:ilvl w:val="0"/>
          <w:numId w:val="33"/>
        </w:num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172">
        <w:rPr>
          <w:rFonts w:ascii="Arial" w:hAnsi="Arial" w:cs="Arial"/>
          <w:bCs/>
          <w:sz w:val="24"/>
          <w:szCs w:val="24"/>
        </w:rPr>
        <w:t>Копии экспертного исследования – 3 экз.</w:t>
      </w:r>
    </w:p>
    <w:p w:rsidR="00010F63" w:rsidRPr="00DC2172" w:rsidRDefault="00010F63" w:rsidP="00750456">
      <w:pPr>
        <w:pStyle w:val="a3"/>
        <w:tabs>
          <w:tab w:val="num" w:pos="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80"/>
        <w:jc w:val="both"/>
        <w:rPr>
          <w:rFonts w:ascii="Arial" w:hAnsi="Arial" w:cs="Arial"/>
          <w:sz w:val="24"/>
          <w:szCs w:val="24"/>
        </w:rPr>
      </w:pPr>
    </w:p>
    <w:p w:rsidR="003A18E8" w:rsidRPr="00DC2172" w:rsidRDefault="003A18E8" w:rsidP="000B5592">
      <w:pPr>
        <w:spacing w:line="240" w:lineRule="auto"/>
        <w:ind w:firstLine="0"/>
        <w:contextualSpacing/>
        <w:rPr>
          <w:rFonts w:ascii="Arial" w:hAnsi="Arial" w:cs="Arial"/>
          <w:sz w:val="16"/>
          <w:szCs w:val="16"/>
        </w:rPr>
      </w:pPr>
    </w:p>
    <w:p w:rsidR="00271CB6" w:rsidRPr="00DC2172" w:rsidRDefault="00271CB6" w:rsidP="007A2ED2">
      <w:pPr>
        <w:spacing w:line="240" w:lineRule="auto"/>
        <w:ind w:left="737" w:hanging="170"/>
        <w:contextualSpacing/>
        <w:rPr>
          <w:rFonts w:ascii="Arial" w:hAnsi="Arial" w:cs="Arial"/>
          <w:sz w:val="16"/>
          <w:szCs w:val="16"/>
        </w:rPr>
      </w:pPr>
    </w:p>
    <w:p w:rsidR="000B5592" w:rsidRPr="00DC2172" w:rsidRDefault="000B5592" w:rsidP="007A2ED2">
      <w:pPr>
        <w:spacing w:line="240" w:lineRule="auto"/>
        <w:ind w:left="737" w:hanging="170"/>
        <w:contextualSpacing/>
        <w:rPr>
          <w:rFonts w:ascii="Arial" w:hAnsi="Arial" w:cs="Arial"/>
          <w:sz w:val="16"/>
          <w:szCs w:val="16"/>
        </w:rPr>
      </w:pPr>
    </w:p>
    <w:p w:rsidR="009228CE" w:rsidRPr="00DC2172" w:rsidRDefault="009228CE" w:rsidP="0025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C21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Президент </w:t>
      </w:r>
      <w:r w:rsidR="00B732EF" w:rsidRPr="00DC2172">
        <w:rPr>
          <w:rFonts w:ascii="Arial" w:hAnsi="Arial" w:cs="Arial"/>
          <w:sz w:val="24"/>
          <w:szCs w:val="24"/>
        </w:rPr>
        <w:t>М</w:t>
      </w:r>
      <w:r w:rsidR="007E6653" w:rsidRPr="00DC2172">
        <w:rPr>
          <w:rFonts w:ascii="Arial" w:hAnsi="Arial" w:cs="Arial"/>
          <w:sz w:val="24"/>
          <w:szCs w:val="24"/>
        </w:rPr>
        <w:t xml:space="preserve">ОО </w:t>
      </w:r>
      <w:r w:rsidRPr="00DC2172">
        <w:rPr>
          <w:rFonts w:ascii="Arial" w:eastAsia="Times New Roman" w:hAnsi="Arial" w:cs="Arial"/>
          <w:bCs/>
          <w:color w:val="000000"/>
          <w:sz w:val="24"/>
          <w:szCs w:val="24"/>
        </w:rPr>
        <w:t>по защите</w:t>
      </w:r>
    </w:p>
    <w:p w:rsidR="009228CE" w:rsidRPr="00DC2172" w:rsidRDefault="009228CE" w:rsidP="0025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C2172">
        <w:rPr>
          <w:rFonts w:ascii="Arial" w:eastAsia="Times New Roman" w:hAnsi="Arial" w:cs="Arial"/>
          <w:bCs/>
          <w:color w:val="000000"/>
          <w:sz w:val="24"/>
          <w:szCs w:val="24"/>
        </w:rPr>
        <w:t>прав потребителей «</w:t>
      </w:r>
      <w:r w:rsidR="007E6653" w:rsidRPr="00DC2172">
        <w:rPr>
          <w:rFonts w:ascii="Arial" w:eastAsia="Times New Roman" w:hAnsi="Arial" w:cs="Arial"/>
          <w:bCs/>
          <w:color w:val="000000"/>
          <w:sz w:val="24"/>
          <w:szCs w:val="24"/>
        </w:rPr>
        <w:t>Право</w:t>
      </w:r>
      <w:r w:rsidRPr="00DC21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             </w:t>
      </w:r>
      <w:r w:rsidR="003A18E8" w:rsidRPr="00DC21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Pr="00DC21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_______________        </w:t>
      </w:r>
      <w:r w:rsidR="007E6653" w:rsidRPr="00DC21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Дорнев В.А. </w:t>
      </w:r>
    </w:p>
    <w:p w:rsidR="00645C40" w:rsidRPr="00DC2172" w:rsidRDefault="00645C40" w:rsidP="0025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45C40" w:rsidRPr="00DC2172" w:rsidRDefault="00645C40" w:rsidP="0025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A18E8" w:rsidRPr="00DC2172" w:rsidRDefault="003A18E8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F939EE" w:rsidRPr="00DC2172" w:rsidRDefault="009228CE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  <w:r w:rsidRPr="00DC2172">
        <w:rPr>
          <w:rFonts w:ascii="Arial" w:hAnsi="Arial" w:cs="Arial"/>
          <w:sz w:val="24"/>
          <w:szCs w:val="24"/>
        </w:rPr>
        <w:t xml:space="preserve"> </w:t>
      </w:r>
      <w:r w:rsidR="00750456" w:rsidRPr="00DC2172">
        <w:rPr>
          <w:rFonts w:ascii="Arial" w:hAnsi="Arial" w:cs="Arial"/>
          <w:sz w:val="24"/>
          <w:szCs w:val="24"/>
        </w:rPr>
        <w:t xml:space="preserve">23 </w:t>
      </w:r>
      <w:r w:rsidR="007E6653" w:rsidRPr="00DC2172">
        <w:rPr>
          <w:rFonts w:ascii="Arial" w:hAnsi="Arial" w:cs="Arial"/>
          <w:sz w:val="24"/>
          <w:szCs w:val="24"/>
        </w:rPr>
        <w:t>июня</w:t>
      </w:r>
      <w:r w:rsidR="00750456" w:rsidRPr="00DC2172">
        <w:rPr>
          <w:rFonts w:ascii="Arial" w:hAnsi="Arial" w:cs="Arial"/>
          <w:sz w:val="24"/>
          <w:szCs w:val="24"/>
        </w:rPr>
        <w:t xml:space="preserve"> </w:t>
      </w:r>
      <w:r w:rsidRPr="00DC2172">
        <w:rPr>
          <w:rFonts w:ascii="Arial" w:hAnsi="Arial" w:cs="Arial"/>
          <w:sz w:val="24"/>
          <w:szCs w:val="24"/>
        </w:rPr>
        <w:t>201</w:t>
      </w:r>
      <w:r w:rsidR="00DC2172" w:rsidRPr="00DC2172">
        <w:rPr>
          <w:rFonts w:ascii="Arial" w:hAnsi="Arial" w:cs="Arial"/>
          <w:sz w:val="24"/>
          <w:szCs w:val="24"/>
        </w:rPr>
        <w:t>8</w:t>
      </w:r>
      <w:r w:rsidR="00F939EE" w:rsidRPr="00DC2172">
        <w:rPr>
          <w:rFonts w:ascii="Arial" w:hAnsi="Arial" w:cs="Arial"/>
          <w:sz w:val="24"/>
          <w:szCs w:val="24"/>
        </w:rPr>
        <w:t xml:space="preserve"> года.</w:t>
      </w: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</w:p>
    <w:p w:rsidR="003400C6" w:rsidRPr="00DC2172" w:rsidRDefault="003400C6" w:rsidP="007A2ED2">
      <w:pPr>
        <w:spacing w:line="240" w:lineRule="auto"/>
        <w:ind w:left="737" w:hanging="17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00C6" w:rsidRPr="00DC2172" w:rsidSect="000B5592">
      <w:footerReference w:type="default" r:id="rId8"/>
      <w:pgSz w:w="11906" w:h="16838"/>
      <w:pgMar w:top="719" w:right="566" w:bottom="567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0C" w:rsidRDefault="00371A0C" w:rsidP="00021E06">
      <w:pPr>
        <w:spacing w:line="240" w:lineRule="auto"/>
      </w:pPr>
      <w:r>
        <w:separator/>
      </w:r>
    </w:p>
  </w:endnote>
  <w:endnote w:type="continuationSeparator" w:id="0">
    <w:p w:rsidR="00371A0C" w:rsidRDefault="00371A0C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53" w:rsidRDefault="007E665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DF9">
      <w:rPr>
        <w:noProof/>
      </w:rPr>
      <w:t>1</w:t>
    </w:r>
    <w:r>
      <w:fldChar w:fldCharType="end"/>
    </w:r>
  </w:p>
  <w:p w:rsidR="007E6653" w:rsidRDefault="007E66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0C" w:rsidRDefault="00371A0C" w:rsidP="00021E06">
      <w:pPr>
        <w:spacing w:line="240" w:lineRule="auto"/>
      </w:pPr>
      <w:r>
        <w:separator/>
      </w:r>
    </w:p>
  </w:footnote>
  <w:footnote w:type="continuationSeparator" w:id="0">
    <w:p w:rsidR="00371A0C" w:rsidRDefault="00371A0C" w:rsidP="00021E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8E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5E3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E46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B0A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0C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45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342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CA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6EE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343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254B631D"/>
    <w:multiLevelType w:val="hybridMultilevel"/>
    <w:tmpl w:val="504CE2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6D87623"/>
    <w:multiLevelType w:val="hybridMultilevel"/>
    <w:tmpl w:val="6C125B78"/>
    <w:lvl w:ilvl="0" w:tplc="44D4C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D312D3"/>
    <w:multiLevelType w:val="hybridMultilevel"/>
    <w:tmpl w:val="BAE67C1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2B1F7875"/>
    <w:multiLevelType w:val="hybridMultilevel"/>
    <w:tmpl w:val="DB8E6C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2900508"/>
    <w:multiLevelType w:val="multilevel"/>
    <w:tmpl w:val="B4AEF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7">
    <w:nsid w:val="340B4437"/>
    <w:multiLevelType w:val="hybridMultilevel"/>
    <w:tmpl w:val="5EB826B2"/>
    <w:lvl w:ilvl="0" w:tplc="37A649B4">
      <w:start w:val="1"/>
      <w:numFmt w:val="decimal"/>
      <w:lvlText w:val="%1."/>
      <w:lvlJc w:val="left"/>
      <w:pPr>
        <w:tabs>
          <w:tab w:val="num" w:pos="2079"/>
        </w:tabs>
        <w:ind w:left="207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7625CBE"/>
    <w:multiLevelType w:val="hybridMultilevel"/>
    <w:tmpl w:val="6CF8D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0D2647"/>
    <w:multiLevelType w:val="hybridMultilevel"/>
    <w:tmpl w:val="B8425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DA1C1D"/>
    <w:multiLevelType w:val="hybridMultilevel"/>
    <w:tmpl w:val="FA7E5492"/>
    <w:lvl w:ilvl="0" w:tplc="37A649B4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C1169CE"/>
    <w:multiLevelType w:val="hybridMultilevel"/>
    <w:tmpl w:val="85BCE8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F2D28F3"/>
    <w:multiLevelType w:val="hybridMultilevel"/>
    <w:tmpl w:val="D94C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65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2795A"/>
    <w:multiLevelType w:val="hybridMultilevel"/>
    <w:tmpl w:val="ABF20E5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544D59AD"/>
    <w:multiLevelType w:val="hybridMultilevel"/>
    <w:tmpl w:val="F05EDDCA"/>
    <w:lvl w:ilvl="0" w:tplc="CC9E3E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8A6BB8"/>
    <w:multiLevelType w:val="hybridMultilevel"/>
    <w:tmpl w:val="9EDAB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673161"/>
    <w:multiLevelType w:val="hybridMultilevel"/>
    <w:tmpl w:val="F28C8E40"/>
    <w:lvl w:ilvl="0" w:tplc="F3186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873C10"/>
    <w:multiLevelType w:val="hybridMultilevel"/>
    <w:tmpl w:val="E676D1E2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8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8680877"/>
    <w:multiLevelType w:val="hybridMultilevel"/>
    <w:tmpl w:val="694045D0"/>
    <w:lvl w:ilvl="0" w:tplc="C96A734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D1A12F8"/>
    <w:multiLevelType w:val="hybridMultilevel"/>
    <w:tmpl w:val="C99861F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1"/>
  </w:num>
  <w:num w:numId="2">
    <w:abstractNumId w:val="28"/>
  </w:num>
  <w:num w:numId="3">
    <w:abstractNumId w:val="30"/>
  </w:num>
  <w:num w:numId="4">
    <w:abstractNumId w:val="10"/>
  </w:num>
  <w:num w:numId="5">
    <w:abstractNumId w:val="19"/>
  </w:num>
  <w:num w:numId="6">
    <w:abstractNumId w:val="15"/>
  </w:num>
  <w:num w:numId="7">
    <w:abstractNumId w:val="2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14"/>
  </w:num>
  <w:num w:numId="21">
    <w:abstractNumId w:val="31"/>
  </w:num>
  <w:num w:numId="22">
    <w:abstractNumId w:val="25"/>
  </w:num>
  <w:num w:numId="23">
    <w:abstractNumId w:val="24"/>
  </w:num>
  <w:num w:numId="24">
    <w:abstractNumId w:val="26"/>
  </w:num>
  <w:num w:numId="25">
    <w:abstractNumId w:val="23"/>
  </w:num>
  <w:num w:numId="26">
    <w:abstractNumId w:val="22"/>
  </w:num>
  <w:num w:numId="27">
    <w:abstractNumId w:val="21"/>
  </w:num>
  <w:num w:numId="28">
    <w:abstractNumId w:val="12"/>
  </w:num>
  <w:num w:numId="29">
    <w:abstractNumId w:val="32"/>
  </w:num>
  <w:num w:numId="30">
    <w:abstractNumId w:val="16"/>
  </w:num>
  <w:num w:numId="31">
    <w:abstractNumId w:val="20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D7"/>
    <w:rsid w:val="000010DF"/>
    <w:rsid w:val="00010F63"/>
    <w:rsid w:val="000165E3"/>
    <w:rsid w:val="00021C76"/>
    <w:rsid w:val="00021E06"/>
    <w:rsid w:val="000229EA"/>
    <w:rsid w:val="000407BF"/>
    <w:rsid w:val="0004285E"/>
    <w:rsid w:val="00060629"/>
    <w:rsid w:val="00067266"/>
    <w:rsid w:val="0008423F"/>
    <w:rsid w:val="000A16CD"/>
    <w:rsid w:val="000B3BF5"/>
    <w:rsid w:val="000B5592"/>
    <w:rsid w:val="000B5B41"/>
    <w:rsid w:val="000B7220"/>
    <w:rsid w:val="000D30B0"/>
    <w:rsid w:val="000D7F7B"/>
    <w:rsid w:val="000E0D9E"/>
    <w:rsid w:val="000F00EF"/>
    <w:rsid w:val="000F0524"/>
    <w:rsid w:val="000F2FCF"/>
    <w:rsid w:val="00111F6C"/>
    <w:rsid w:val="00122FD7"/>
    <w:rsid w:val="00130B5C"/>
    <w:rsid w:val="00133498"/>
    <w:rsid w:val="0013537C"/>
    <w:rsid w:val="0014635B"/>
    <w:rsid w:val="00147124"/>
    <w:rsid w:val="0015094C"/>
    <w:rsid w:val="00155E7D"/>
    <w:rsid w:val="00157136"/>
    <w:rsid w:val="001669CB"/>
    <w:rsid w:val="0018543A"/>
    <w:rsid w:val="00197407"/>
    <w:rsid w:val="001A3309"/>
    <w:rsid w:val="001A4DC2"/>
    <w:rsid w:val="001A75D2"/>
    <w:rsid w:val="001B1B50"/>
    <w:rsid w:val="001D2185"/>
    <w:rsid w:val="001D5310"/>
    <w:rsid w:val="001E07A6"/>
    <w:rsid w:val="001F679A"/>
    <w:rsid w:val="00211DA9"/>
    <w:rsid w:val="00222087"/>
    <w:rsid w:val="00223E08"/>
    <w:rsid w:val="0024196B"/>
    <w:rsid w:val="00252C4D"/>
    <w:rsid w:val="0025409B"/>
    <w:rsid w:val="002558F3"/>
    <w:rsid w:val="00255EB6"/>
    <w:rsid w:val="00257924"/>
    <w:rsid w:val="00271CB6"/>
    <w:rsid w:val="00282116"/>
    <w:rsid w:val="00295DA4"/>
    <w:rsid w:val="002C333B"/>
    <w:rsid w:val="002C4C0B"/>
    <w:rsid w:val="002D5F77"/>
    <w:rsid w:val="002E2D2D"/>
    <w:rsid w:val="002E7D2A"/>
    <w:rsid w:val="00333C11"/>
    <w:rsid w:val="003400C6"/>
    <w:rsid w:val="00343EB4"/>
    <w:rsid w:val="00356605"/>
    <w:rsid w:val="00363663"/>
    <w:rsid w:val="00371A0C"/>
    <w:rsid w:val="00374129"/>
    <w:rsid w:val="00381384"/>
    <w:rsid w:val="00382501"/>
    <w:rsid w:val="0038325E"/>
    <w:rsid w:val="003871CB"/>
    <w:rsid w:val="003A07D5"/>
    <w:rsid w:val="003A18E8"/>
    <w:rsid w:val="003A380E"/>
    <w:rsid w:val="003E4E92"/>
    <w:rsid w:val="003F2A7B"/>
    <w:rsid w:val="00405200"/>
    <w:rsid w:val="004074B2"/>
    <w:rsid w:val="00417824"/>
    <w:rsid w:val="004356A6"/>
    <w:rsid w:val="00446EA3"/>
    <w:rsid w:val="004576DE"/>
    <w:rsid w:val="0046335A"/>
    <w:rsid w:val="00471233"/>
    <w:rsid w:val="00482C4F"/>
    <w:rsid w:val="004957ED"/>
    <w:rsid w:val="004A097D"/>
    <w:rsid w:val="004C4DF9"/>
    <w:rsid w:val="004C5048"/>
    <w:rsid w:val="004D0114"/>
    <w:rsid w:val="004D4433"/>
    <w:rsid w:val="004D669F"/>
    <w:rsid w:val="004F0FC9"/>
    <w:rsid w:val="00510C0D"/>
    <w:rsid w:val="005217F9"/>
    <w:rsid w:val="0052633D"/>
    <w:rsid w:val="00532F41"/>
    <w:rsid w:val="00547119"/>
    <w:rsid w:val="00560983"/>
    <w:rsid w:val="005620AA"/>
    <w:rsid w:val="00567DC3"/>
    <w:rsid w:val="00573562"/>
    <w:rsid w:val="00582CED"/>
    <w:rsid w:val="005A3AB9"/>
    <w:rsid w:val="005A5221"/>
    <w:rsid w:val="005B7E51"/>
    <w:rsid w:val="005C00EF"/>
    <w:rsid w:val="005D4A6F"/>
    <w:rsid w:val="005F507E"/>
    <w:rsid w:val="00604601"/>
    <w:rsid w:val="00604B78"/>
    <w:rsid w:val="0060553C"/>
    <w:rsid w:val="00611E05"/>
    <w:rsid w:val="00614B1F"/>
    <w:rsid w:val="00614E15"/>
    <w:rsid w:val="006213C8"/>
    <w:rsid w:val="00622DD6"/>
    <w:rsid w:val="00625719"/>
    <w:rsid w:val="00630F0B"/>
    <w:rsid w:val="00634CA9"/>
    <w:rsid w:val="00645C40"/>
    <w:rsid w:val="00646509"/>
    <w:rsid w:val="00663910"/>
    <w:rsid w:val="00682A53"/>
    <w:rsid w:val="00691987"/>
    <w:rsid w:val="006944FE"/>
    <w:rsid w:val="006A4D8D"/>
    <w:rsid w:val="006A762E"/>
    <w:rsid w:val="006B7EC4"/>
    <w:rsid w:val="006C0CA6"/>
    <w:rsid w:val="006D0836"/>
    <w:rsid w:val="006D4E5C"/>
    <w:rsid w:val="006F12BB"/>
    <w:rsid w:val="006F1ABB"/>
    <w:rsid w:val="006F723A"/>
    <w:rsid w:val="007157C1"/>
    <w:rsid w:val="007165E2"/>
    <w:rsid w:val="007426CB"/>
    <w:rsid w:val="00750456"/>
    <w:rsid w:val="00770287"/>
    <w:rsid w:val="00770A44"/>
    <w:rsid w:val="0077758E"/>
    <w:rsid w:val="0079100F"/>
    <w:rsid w:val="007A2ED2"/>
    <w:rsid w:val="007A7672"/>
    <w:rsid w:val="007B03E0"/>
    <w:rsid w:val="007C7E2B"/>
    <w:rsid w:val="007D004C"/>
    <w:rsid w:val="007D4984"/>
    <w:rsid w:val="007D7331"/>
    <w:rsid w:val="007D7397"/>
    <w:rsid w:val="007E6653"/>
    <w:rsid w:val="007E68D5"/>
    <w:rsid w:val="00802232"/>
    <w:rsid w:val="00813447"/>
    <w:rsid w:val="00817B0D"/>
    <w:rsid w:val="0083181A"/>
    <w:rsid w:val="00834350"/>
    <w:rsid w:val="008357E0"/>
    <w:rsid w:val="0084593A"/>
    <w:rsid w:val="00851194"/>
    <w:rsid w:val="00875A23"/>
    <w:rsid w:val="008850B8"/>
    <w:rsid w:val="008917E5"/>
    <w:rsid w:val="00892935"/>
    <w:rsid w:val="008A0857"/>
    <w:rsid w:val="008B14C1"/>
    <w:rsid w:val="008B363A"/>
    <w:rsid w:val="008C0189"/>
    <w:rsid w:val="008D2F0B"/>
    <w:rsid w:val="008E4D1E"/>
    <w:rsid w:val="008E7E81"/>
    <w:rsid w:val="008F68C8"/>
    <w:rsid w:val="009148B3"/>
    <w:rsid w:val="00917BE0"/>
    <w:rsid w:val="009228CE"/>
    <w:rsid w:val="00940145"/>
    <w:rsid w:val="0094504F"/>
    <w:rsid w:val="00950257"/>
    <w:rsid w:val="00956CF0"/>
    <w:rsid w:val="009572FC"/>
    <w:rsid w:val="00964E17"/>
    <w:rsid w:val="00993966"/>
    <w:rsid w:val="00993FC4"/>
    <w:rsid w:val="009953D6"/>
    <w:rsid w:val="009A75DD"/>
    <w:rsid w:val="009C3182"/>
    <w:rsid w:val="009C3389"/>
    <w:rsid w:val="009D592E"/>
    <w:rsid w:val="009E2A68"/>
    <w:rsid w:val="009E757B"/>
    <w:rsid w:val="009F1044"/>
    <w:rsid w:val="009F50B6"/>
    <w:rsid w:val="00A039D7"/>
    <w:rsid w:val="00A0453B"/>
    <w:rsid w:val="00A04BBE"/>
    <w:rsid w:val="00A159D3"/>
    <w:rsid w:val="00A253D4"/>
    <w:rsid w:val="00A31A7C"/>
    <w:rsid w:val="00A36596"/>
    <w:rsid w:val="00A54178"/>
    <w:rsid w:val="00A64185"/>
    <w:rsid w:val="00A71960"/>
    <w:rsid w:val="00A762E6"/>
    <w:rsid w:val="00A77E6F"/>
    <w:rsid w:val="00A84F61"/>
    <w:rsid w:val="00A87DE7"/>
    <w:rsid w:val="00AA59F6"/>
    <w:rsid w:val="00AA79B0"/>
    <w:rsid w:val="00AC626C"/>
    <w:rsid w:val="00AD051B"/>
    <w:rsid w:val="00AE1761"/>
    <w:rsid w:val="00B01E53"/>
    <w:rsid w:val="00B25968"/>
    <w:rsid w:val="00B33E20"/>
    <w:rsid w:val="00B372AE"/>
    <w:rsid w:val="00B63950"/>
    <w:rsid w:val="00B713E9"/>
    <w:rsid w:val="00B732EF"/>
    <w:rsid w:val="00B8685D"/>
    <w:rsid w:val="00BA4BAB"/>
    <w:rsid w:val="00BD3793"/>
    <w:rsid w:val="00BD64A4"/>
    <w:rsid w:val="00BE4898"/>
    <w:rsid w:val="00BF1063"/>
    <w:rsid w:val="00BF72DF"/>
    <w:rsid w:val="00C0290E"/>
    <w:rsid w:val="00C05181"/>
    <w:rsid w:val="00C10AE4"/>
    <w:rsid w:val="00C10D8E"/>
    <w:rsid w:val="00C22347"/>
    <w:rsid w:val="00C25BFC"/>
    <w:rsid w:val="00C30802"/>
    <w:rsid w:val="00C3569F"/>
    <w:rsid w:val="00C4410C"/>
    <w:rsid w:val="00C46C6E"/>
    <w:rsid w:val="00C56D61"/>
    <w:rsid w:val="00C57DD1"/>
    <w:rsid w:val="00C72A97"/>
    <w:rsid w:val="00C73E52"/>
    <w:rsid w:val="00C80BAD"/>
    <w:rsid w:val="00C85419"/>
    <w:rsid w:val="00CA1C62"/>
    <w:rsid w:val="00CB185E"/>
    <w:rsid w:val="00CB37B6"/>
    <w:rsid w:val="00CC1C64"/>
    <w:rsid w:val="00CC7FA1"/>
    <w:rsid w:val="00CE0394"/>
    <w:rsid w:val="00D05EB3"/>
    <w:rsid w:val="00D15BCE"/>
    <w:rsid w:val="00D163A5"/>
    <w:rsid w:val="00D2249F"/>
    <w:rsid w:val="00D4010C"/>
    <w:rsid w:val="00D408BC"/>
    <w:rsid w:val="00D439E9"/>
    <w:rsid w:val="00D4545A"/>
    <w:rsid w:val="00D52908"/>
    <w:rsid w:val="00D57D48"/>
    <w:rsid w:val="00D60A95"/>
    <w:rsid w:val="00D61570"/>
    <w:rsid w:val="00D620F4"/>
    <w:rsid w:val="00D92E23"/>
    <w:rsid w:val="00D95BA1"/>
    <w:rsid w:val="00D96B37"/>
    <w:rsid w:val="00DA3605"/>
    <w:rsid w:val="00DA7C31"/>
    <w:rsid w:val="00DA7CEA"/>
    <w:rsid w:val="00DC2172"/>
    <w:rsid w:val="00DC3B91"/>
    <w:rsid w:val="00DC6610"/>
    <w:rsid w:val="00DD14B2"/>
    <w:rsid w:val="00E0230E"/>
    <w:rsid w:val="00E1537E"/>
    <w:rsid w:val="00E15B85"/>
    <w:rsid w:val="00E16954"/>
    <w:rsid w:val="00E266AE"/>
    <w:rsid w:val="00E35E5D"/>
    <w:rsid w:val="00E365C2"/>
    <w:rsid w:val="00E4056A"/>
    <w:rsid w:val="00E42B1A"/>
    <w:rsid w:val="00E520C1"/>
    <w:rsid w:val="00E716C5"/>
    <w:rsid w:val="00E71B9A"/>
    <w:rsid w:val="00E76EEE"/>
    <w:rsid w:val="00E8423C"/>
    <w:rsid w:val="00E8589D"/>
    <w:rsid w:val="00E91CDF"/>
    <w:rsid w:val="00E955D8"/>
    <w:rsid w:val="00E96CE5"/>
    <w:rsid w:val="00EA0937"/>
    <w:rsid w:val="00EA4D61"/>
    <w:rsid w:val="00EA532A"/>
    <w:rsid w:val="00EC609F"/>
    <w:rsid w:val="00EE7BD8"/>
    <w:rsid w:val="00F132FC"/>
    <w:rsid w:val="00F13749"/>
    <w:rsid w:val="00F3154F"/>
    <w:rsid w:val="00F44CB5"/>
    <w:rsid w:val="00F47707"/>
    <w:rsid w:val="00F509AF"/>
    <w:rsid w:val="00F57778"/>
    <w:rsid w:val="00F60C4E"/>
    <w:rsid w:val="00F623BE"/>
    <w:rsid w:val="00F84871"/>
    <w:rsid w:val="00F939EE"/>
    <w:rsid w:val="00FA07ED"/>
    <w:rsid w:val="00FA7E4C"/>
    <w:rsid w:val="00FC1CBA"/>
    <w:rsid w:val="00FC340E"/>
    <w:rsid w:val="00FC7F84"/>
    <w:rsid w:val="00FC7FA2"/>
    <w:rsid w:val="00FE467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6F7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0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7426C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6F7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0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7426C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Хамовнический районный суд г</vt:lpstr>
    </vt:vector>
  </TitlesOfParts>
  <Company>Home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Хамовнический районный суд г</dc:title>
  <dc:creator>Konstantin</dc:creator>
  <cp:lastModifiedBy>Пользователь Windows</cp:lastModifiedBy>
  <cp:revision>2</cp:revision>
  <cp:lastPrinted>2014-05-30T18:35:00Z</cp:lastPrinted>
  <dcterms:created xsi:type="dcterms:W3CDTF">2019-01-07T19:15:00Z</dcterms:created>
  <dcterms:modified xsi:type="dcterms:W3CDTF">2019-01-07T19:15:00Z</dcterms:modified>
</cp:coreProperties>
</file>