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80" w:hanging="0"/>
        <w:jc w:val="center"/>
        <w:rPr>
          <w:rFonts w:ascii="Arial" w:hAnsi="Arial" w:cs="Arial"/>
          <w:b/>
          <w:b/>
        </w:rPr>
      </w:pPr>
      <w:hyperlink r:id="rId2">
        <w:r>
          <w:rPr>
            <w:rStyle w:val="InternetLink"/>
            <w:rFonts w:cs="Arial" w:ascii="Arial" w:hAnsi="Arial"/>
            <w:b/>
            <w:color w:val="000000"/>
            <w:u w:val="none"/>
          </w:rPr>
          <w:t>Дополнительное соглашение о пролонгации договора</w:t>
        </w:r>
      </w:hyperlink>
    </w:p>
    <w:p>
      <w:pPr>
        <w:pStyle w:val="Normal"/>
        <w:ind w:right="18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180" w:hanging="0"/>
        <w:jc w:val="center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к Договору  № ____</w:t>
      </w:r>
    </w:p>
    <w:p>
      <w:pPr>
        <w:pStyle w:val="Normal"/>
        <w:ind w:right="18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от  «___» _____________________ 200__ г.</w:t>
      </w:r>
    </w:p>
    <w:p>
      <w:pPr>
        <w:pStyle w:val="Normal"/>
        <w:ind w:right="18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18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7020" w:leader="none"/>
        </w:tabs>
        <w:ind w:right="1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9180" w:leader="none"/>
          <w:tab w:val="left" w:pos="12420" w:leader="none"/>
        </w:tabs>
        <w:ind w:right="180" w:hanging="0"/>
        <w:rPr/>
      </w:pPr>
      <w:r>
        <w:rPr>
          <w:rFonts w:cs="Arial" w:ascii="Arial" w:hAnsi="Arial"/>
          <w:b/>
          <w:bCs/>
        </w:rPr>
        <w:t>г. __________________</w:t>
        <w:tab/>
        <w:t xml:space="preserve"> «___» ______________ 200_ г.                                                                                                                       </w:t>
      </w:r>
    </w:p>
    <w:p>
      <w:pPr>
        <w:pStyle w:val="Normal"/>
        <w:ind w:right="18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yle14"/>
        <w:widowControl/>
        <w:ind w:right="180" w:firstLine="540"/>
        <w:jc w:val="both"/>
        <w:rPr/>
      </w:pPr>
      <w:r>
        <w:rPr>
          <w:rFonts w:cs="Arial" w:ascii="Arial" w:hAnsi="Arial"/>
          <w:sz w:val="24"/>
          <w:szCs w:val="24"/>
        </w:rPr>
        <w:t>_____________________________ именуемый в дальнейшем __________________, в лице ______________________________, действующего на основании ________________________________, с одной стороны, и</w:t>
      </w:r>
      <w:r>
        <w:rPr>
          <w:rFonts w:cs="Arial" w:ascii="Arial" w:hAnsi="Arial"/>
          <w:b/>
          <w:bCs/>
          <w:sz w:val="24"/>
          <w:szCs w:val="24"/>
        </w:rPr>
        <w:t xml:space="preserve"> ___________________________________________________________</w:t>
      </w:r>
      <w:r>
        <w:rPr>
          <w:rFonts w:cs="Arial" w:ascii="Arial" w:hAnsi="Arial"/>
          <w:sz w:val="24"/>
          <w:szCs w:val="24"/>
        </w:rPr>
        <w:t>, именуем</w:t>
      </w:r>
      <w:r>
        <w:rPr>
          <w:rFonts w:cs="Arial" w:ascii="Arial" w:hAnsi="Arial"/>
          <w:b/>
          <w:bCs/>
          <w:sz w:val="24"/>
          <w:szCs w:val="24"/>
        </w:rPr>
        <w:t xml:space="preserve">ый </w:t>
      </w:r>
      <w:r>
        <w:rPr>
          <w:rFonts w:cs="Arial" w:ascii="Arial" w:hAnsi="Arial"/>
          <w:sz w:val="24"/>
          <w:szCs w:val="24"/>
        </w:rPr>
        <w:t xml:space="preserve">в дальнейшем ______________________, с другой стороны, заключили настоящее Дополнительное соглашение к Договору  </w:t>
      </w:r>
      <w:r>
        <w:rPr>
          <w:rFonts w:cs="Arial" w:ascii="Arial" w:hAnsi="Arial"/>
          <w:b/>
          <w:bCs/>
          <w:sz w:val="24"/>
          <w:szCs w:val="24"/>
        </w:rPr>
        <w:t>№ _____</w:t>
      </w:r>
      <w:r>
        <w:rPr>
          <w:rFonts w:cs="Arial" w:ascii="Arial" w:hAnsi="Arial"/>
          <w:sz w:val="24"/>
          <w:szCs w:val="24"/>
        </w:rPr>
        <w:t xml:space="preserve"> о  ______________________________ от </w:t>
      </w:r>
      <w:r>
        <w:rPr>
          <w:rFonts w:cs="Arial" w:ascii="Arial" w:hAnsi="Arial"/>
          <w:b/>
          <w:bCs/>
          <w:sz w:val="24"/>
          <w:szCs w:val="24"/>
        </w:rPr>
        <w:t>«___» _____________ 200__ г.</w:t>
      </w:r>
      <w:r>
        <w:rPr>
          <w:rFonts w:cs="Arial" w:ascii="Arial" w:hAnsi="Arial"/>
          <w:sz w:val="24"/>
          <w:szCs w:val="24"/>
        </w:rPr>
        <w:t xml:space="preserve"> о нижеследующем:</w:t>
      </w:r>
    </w:p>
    <w:p>
      <w:pPr>
        <w:pStyle w:val="Normal"/>
        <w:tabs>
          <w:tab w:val="left" w:pos="3975" w:leader="none"/>
        </w:tabs>
        <w:ind w:right="1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2"/>
        <w:ind w:right="180" w:firstLine="540"/>
        <w:rPr/>
      </w:pPr>
      <w:r>
        <w:rPr>
          <w:b/>
          <w:bCs/>
        </w:rPr>
        <w:t>1.</w:t>
      </w:r>
      <w:r>
        <w:rPr/>
        <w:t xml:space="preserve"> Стороны согласились продлить срок действия Договора </w:t>
      </w:r>
      <w:r>
        <w:rPr>
          <w:b/>
          <w:bCs/>
        </w:rPr>
        <w:t>№ ____</w:t>
      </w:r>
      <w:r>
        <w:rPr/>
        <w:t xml:space="preserve"> о ______________________________________ (далее – «Договор») с </w:t>
      </w:r>
      <w:r>
        <w:rPr>
          <w:b/>
          <w:bCs/>
        </w:rPr>
        <w:t>«___» _____________ 200__ г.</w:t>
      </w:r>
      <w:r>
        <w:rPr/>
        <w:t xml:space="preserve"> по </w:t>
      </w:r>
      <w:r>
        <w:rPr>
          <w:b/>
          <w:bCs/>
        </w:rPr>
        <w:t xml:space="preserve">«___» ________________ 200__ г. </w:t>
      </w:r>
    </w:p>
    <w:p>
      <w:pPr>
        <w:pStyle w:val="21"/>
        <w:rPr/>
      </w:pPr>
      <w:r>
        <w:rPr>
          <w:b/>
          <w:bCs/>
        </w:rPr>
        <w:t>2.</w:t>
      </w:r>
      <w:r>
        <w:rPr/>
        <w:t xml:space="preserve"> Цена Договора с </w:t>
      </w:r>
      <w:r>
        <w:rPr>
          <w:b/>
          <w:bCs/>
        </w:rPr>
        <w:t>«___» __________________</w:t>
      </w:r>
      <w:r>
        <w:rPr/>
        <w:t xml:space="preserve"> </w:t>
      </w:r>
      <w:r>
        <w:rPr>
          <w:b/>
          <w:bCs/>
        </w:rPr>
        <w:t>200__ г.</w:t>
      </w:r>
      <w:r>
        <w:rPr/>
        <w:t xml:space="preserve"> по </w:t>
      </w:r>
      <w:r>
        <w:rPr>
          <w:b/>
          <w:bCs/>
        </w:rPr>
        <w:t xml:space="preserve">«___» ____________ 200__ г. </w:t>
      </w:r>
      <w:r>
        <w:rPr/>
        <w:t xml:space="preserve">составляет </w:t>
      </w:r>
      <w:r>
        <w:rPr>
          <w:b/>
          <w:bCs/>
        </w:rPr>
        <w:t>___________ (____________________________________________________) рублей РФ</w:t>
      </w:r>
      <w:r>
        <w:rPr/>
        <w:t xml:space="preserve">, в том числе НДС (18%). Оплата осуществляется в безналичном порядке или путем внесения денежных средств в кассу Банка в рублях РФ. </w:t>
      </w:r>
    </w:p>
    <w:p>
      <w:pPr>
        <w:pStyle w:val="Normal"/>
        <w:ind w:right="180" w:firstLine="540"/>
        <w:jc w:val="both"/>
        <w:rPr>
          <w:rFonts w:ascii="Arial" w:hAnsi="Arial" w:cs="Arial"/>
          <w:caps/>
        </w:rPr>
      </w:pPr>
      <w:r>
        <w:rPr>
          <w:rFonts w:cs="Arial" w:ascii="Arial" w:hAnsi="Arial"/>
          <w:b/>
          <w:bCs/>
        </w:rPr>
        <w:t>3.</w:t>
      </w:r>
      <w:r>
        <w:rPr>
          <w:rFonts w:cs="Arial" w:ascii="Arial" w:hAnsi="Arial"/>
        </w:rPr>
        <w:t> Оплата Договора должна быть внесена в день подписания настоящего дополнительного соглашения. В противном случае настоящее дополнительное соглашение не имеет силы.</w:t>
      </w:r>
    </w:p>
    <w:p>
      <w:pPr>
        <w:pStyle w:val="Normal"/>
        <w:ind w:right="180" w:firstLine="540"/>
        <w:jc w:val="both"/>
        <w:rPr>
          <w:rFonts w:ascii="Arial" w:hAnsi="Arial" w:cs="Arial"/>
          <w:caps/>
        </w:rPr>
      </w:pPr>
      <w:r>
        <w:rPr>
          <w:rFonts w:cs="Arial" w:ascii="Arial" w:hAnsi="Arial"/>
          <w:b/>
          <w:bCs/>
        </w:rPr>
        <w:t>4.</w:t>
      </w:r>
      <w:r>
        <w:rPr>
          <w:rFonts w:cs="Arial" w:ascii="Arial" w:hAnsi="Arial"/>
        </w:rPr>
        <w:t> Все остальные условия Договора, не затронутые настоящим дополнительным соглашением остаются в силе.</w:t>
      </w:r>
    </w:p>
    <w:p>
      <w:pPr>
        <w:pStyle w:val="Normal"/>
        <w:ind w:right="180" w:firstLine="540"/>
        <w:jc w:val="both"/>
        <w:rPr>
          <w:rFonts w:ascii="Arial" w:hAnsi="Arial" w:cs="Arial"/>
          <w:caps/>
        </w:rPr>
      </w:pPr>
      <w:r>
        <w:rPr>
          <w:rFonts w:cs="Arial" w:ascii="Arial" w:hAnsi="Arial"/>
          <w:b/>
          <w:bCs/>
        </w:rPr>
        <w:t>5.</w:t>
      </w:r>
      <w:r>
        <w:rPr>
          <w:rFonts w:cs="Arial" w:ascii="Arial" w:hAnsi="Arial"/>
        </w:rPr>
        <w:t> 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>
      <w:pPr>
        <w:pStyle w:val="Normal"/>
        <w:jc w:val="both"/>
        <w:rPr>
          <w:rFonts w:ascii="Arial" w:hAnsi="Arial" w:cs="Arial"/>
          <w:b/>
          <w:b/>
          <w:caps/>
          <w:lang w:val="en-US"/>
        </w:rPr>
      </w:pPr>
      <w:r>
        <w:rPr>
          <w:rFonts w:cs="Arial" w:ascii="Arial" w:hAnsi="Arial"/>
          <w:b/>
          <w:caps/>
          <w:lang w:val="en-US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Сторона 1:</w:t>
        <w:tab/>
        <w:tab/>
        <w:t xml:space="preserve">                                                        Сторона 2</w:t>
      </w:r>
      <w:r>
        <w:rPr/>
        <w:t>:</w:t>
      </w:r>
    </w:p>
    <w:tbl>
      <w:tblPr>
        <w:tblW w:w="957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4752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Arial" w:hAnsi="Arial" w:eastAsia="MS Mincho;MS Gothic" w:cs="Arial"/>
                <w:sz w:val="24"/>
                <w:szCs w:val="24"/>
              </w:rPr>
            </w:pPr>
            <w:r>
              <w:rPr>
                <w:rFonts w:eastAsia="MS Mincho;MS Gothic" w:cs="Arial" w:ascii="Arial" w:hAnsi="Arial"/>
                <w:sz w:val="24"/>
                <w:szCs w:val="24"/>
              </w:rPr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Arial" w:hAnsi="Arial" w:eastAsia="MS Mincho;MS Gothic" w:cs="Arial"/>
                <w:sz w:val="24"/>
                <w:szCs w:val="24"/>
              </w:rPr>
            </w:pPr>
            <w:r>
              <w:rPr>
                <w:rFonts w:eastAsia="MS Mincho;MS Gothic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Arial" w:hAnsi="Arial" w:eastAsia="MS Mincho;MS Gothic" w:cs="Arial"/>
                <w:sz w:val="24"/>
                <w:szCs w:val="24"/>
              </w:rPr>
            </w:pPr>
            <w:r>
              <w:rPr>
                <w:rFonts w:eastAsia="MS Mincho;MS Gothic" w:cs="Arial" w:ascii="Arial" w:hAnsi="Arial"/>
                <w:sz w:val="24"/>
                <w:szCs w:val="24"/>
              </w:rPr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Arial" w:hAnsi="Arial" w:eastAsia="MS Mincho;MS Gothic" w:cs="Arial"/>
                <w:sz w:val="24"/>
                <w:szCs w:val="24"/>
              </w:rPr>
            </w:pPr>
            <w:r>
              <w:rPr>
                <w:rFonts w:eastAsia="MS Mincho;MS Gothic" w:cs="Arial" w:ascii="Arial" w:hAnsi="Arial"/>
                <w:sz w:val="24"/>
                <w:szCs w:val="24"/>
              </w:rPr>
            </w:r>
          </w:p>
          <w:p>
            <w:pPr>
              <w:pStyle w:val="Style16"/>
              <w:rPr>
                <w:rFonts w:ascii="Arial" w:hAnsi="Arial" w:eastAsia="MS Mincho;MS Gothic" w:cs="Arial"/>
                <w:sz w:val="24"/>
                <w:szCs w:val="24"/>
              </w:rPr>
            </w:pPr>
            <w:r>
              <w:rPr>
                <w:rFonts w:eastAsia="MS Mincho;MS Gothic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Arial" w:hAnsi="Arial" w:eastAsia="MS Mincho;MS Gothic" w:cs="Arial"/>
                <w:sz w:val="24"/>
                <w:szCs w:val="24"/>
              </w:rPr>
            </w:pPr>
            <w:r>
              <w:rPr>
                <w:rFonts w:eastAsia="MS Mincho;MS Gothic" w:cs="Arial" w:ascii="Arial" w:hAnsi="Arial"/>
                <w:sz w:val="24"/>
                <w:szCs w:val="24"/>
              </w:rPr>
            </w:r>
          </w:p>
          <w:p>
            <w:pPr>
              <w:pStyle w:val="Style16"/>
              <w:rPr>
                <w:rFonts w:ascii="Arial" w:hAnsi="Arial" w:eastAsia="MS Mincho;MS Gothic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MS Mincho;MS Gothic" w:cs="Arial" w:ascii="Arial" w:hAnsi="Arial"/>
                <w:b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Arial" w:hAnsi="Arial" w:eastAsia="MS Mincho;MS Gothic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MS Mincho;MS Gothic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Style16"/>
              <w:rPr>
                <w:rFonts w:ascii="Arial" w:hAnsi="Arial" w:eastAsia="MS Mincho;MS Gothic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MS Mincho;MS Gothic" w:cs="Arial" w:ascii="Arial" w:hAnsi="Arial"/>
                <w:b/>
                <w:bCs/>
                <w:sz w:val="24"/>
                <w:szCs w:val="24"/>
              </w:rPr>
              <w:t>______________________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851" w:header="709" w:top="1134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6575" cy="2095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2.25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ind w:right="567" w:hanging="0"/>
      <w:jc w:val="both"/>
      <w:outlineLvl w:val="0"/>
    </w:pPr>
    <w:rPr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360"/>
    </w:pPr>
    <w:rPr>
      <w:sz w:val="28"/>
      <w:szCs w:val="20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4">
    <w:name w:val="Îñíîâíîé òåêñò"/>
    <w:basedOn w:val="Normal"/>
    <w:qFormat/>
    <w:pPr>
      <w:widowControl w:val="false"/>
    </w:pPr>
    <w:rPr>
      <w:sz w:val="20"/>
      <w:szCs w:val="20"/>
    </w:rPr>
  </w:style>
  <w:style w:type="paragraph" w:styleId="Style15">
    <w:name w:val="Îáû÷íûé"/>
    <w:qFormat/>
    <w:pPr>
      <w:widowControl w:val="false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Style16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TextBodyIndent">
    <w:name w:val="Body Text Indent"/>
    <w:basedOn w:val="Normal"/>
    <w:pPr>
      <w:ind w:right="180" w:firstLine="1260"/>
      <w:jc w:val="both"/>
    </w:pPr>
    <w:rPr>
      <w:rFonts w:ascii="Arial" w:hAnsi="Arial" w:cs="Arial"/>
    </w:rPr>
  </w:style>
  <w:style w:type="paragraph" w:styleId="Style17">
    <w:name w:val="Название объекта"/>
    <w:basedOn w:val="Normal"/>
    <w:next w:val="Normal"/>
    <w:qFormat/>
    <w:pPr>
      <w:jc w:val="center"/>
    </w:pPr>
    <w:rPr>
      <w:b/>
      <w:sz w:val="16"/>
      <w:szCs w:val="20"/>
    </w:rPr>
  </w:style>
  <w:style w:type="paragraph" w:styleId="Header">
    <w:name w:val="Header"/>
    <w:basedOn w:val="Normal"/>
    <w:pPr>
      <w:widowControl w:val="false"/>
      <w:tabs>
        <w:tab w:val="center" w:pos="4153" w:leader="none"/>
        <w:tab w:val="right" w:pos="8306" w:leader="none"/>
      </w:tabs>
      <w:ind w:firstLine="720"/>
    </w:pPr>
    <w:rPr>
      <w:sz w:val="20"/>
      <w:szCs w:val="20"/>
    </w:rPr>
  </w:style>
  <w:style w:type="paragraph" w:styleId="2">
    <w:name w:val="Основной текст 2"/>
    <w:basedOn w:val="Normal"/>
    <w:qFormat/>
    <w:pPr>
      <w:ind w:right="180" w:hanging="0"/>
      <w:jc w:val="both"/>
    </w:pPr>
    <w:rPr>
      <w:rFonts w:ascii="Arial" w:hAnsi="Arial" w:cs="Arial"/>
    </w:rPr>
  </w:style>
  <w:style w:type="paragraph" w:styleId="21">
    <w:name w:val="Основной текст с отступом 2"/>
    <w:basedOn w:val="Normal"/>
    <w:qFormat/>
    <w:pPr>
      <w:ind w:firstLine="540"/>
      <w:jc w:val="both"/>
    </w:pPr>
    <w:rPr>
      <w:rFonts w:ascii="Arial" w:hAnsi="Arial"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govorum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LibreOffice_project/0c292870b25a325b5ed35f6b45599d2ea4458e77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2018-11-29T17:56:00Z</dcterms:created>
  <dc:creator>===</dc:creator>
  <dc:description/>
  <dc:language>en-US</dc:language>
  <cp:lastModifiedBy>Пользователь Windows</cp:lastModifiedBy>
  <cp:lastPrinted>2007-11-13T15:51:00Z</cp:lastPrinted>
  <dcterms:modified xsi:type="dcterms:W3CDTF">2018-11-29T17:56:00Z</dcterms:modified>
  <cp:revision>2</cp:revision>
  <dc:subject/>
  <dc:title>Дополнительное соглашение о пролонгации договора</dc:title>
</cp:coreProperties>
</file>